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AED16C" w14:textId="77777777" w:rsidR="00CC04A3" w:rsidRPr="009F060D" w:rsidRDefault="00337FC1" w:rsidP="00CC04A3">
      <w:pPr>
        <w:pStyle w:val="protocolque"/>
        <w:spacing w:line="240" w:lineRule="auto"/>
        <w:rPr>
          <w:rFonts w:ascii="Times New Roman" w:hAnsi="Times New Roman"/>
          <w:b/>
          <w:sz w:val="20"/>
        </w:rPr>
      </w:pPr>
      <w:r w:rsidRPr="009F060D">
        <w:rPr>
          <w:rFonts w:ascii="Times New Roman" w:hAnsi="Times New Roman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9AF50" wp14:editId="09E73AA0">
                <wp:simplePos x="0" y="0"/>
                <wp:positionH relativeFrom="column">
                  <wp:posOffset>3773805</wp:posOffset>
                </wp:positionH>
                <wp:positionV relativeFrom="paragraph">
                  <wp:posOffset>-116840</wp:posOffset>
                </wp:positionV>
                <wp:extent cx="2510155" cy="565150"/>
                <wp:effectExtent l="0" t="0" r="4445" b="63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0155" cy="56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30275" w14:textId="1E05D04A" w:rsidR="00592B77" w:rsidRPr="00F101A2" w:rsidRDefault="00592B77" w:rsidP="00CC04A3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101A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B523D2A" w14:textId="68BC3EC7" w:rsidR="00592B77" w:rsidRPr="00F101A2" w:rsidRDefault="00592B77" w:rsidP="00CC04A3">
                            <w:pPr>
                              <w:spacing w:after="19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PROTOCOL #</w:t>
                            </w:r>
                          </w:p>
                          <w:p w14:paraId="5D013512" w14:textId="18C15906" w:rsidR="00592B77" w:rsidRPr="00F101A2" w:rsidRDefault="00592B77" w:rsidP="00CC04A3">
                            <w:pPr>
                              <w:spacing w:after="19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101A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HAZARD(s) AUTHORIZATION #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5DD1F4" w14:textId="77777777" w:rsidR="00592B77" w:rsidRPr="00F101A2" w:rsidRDefault="00592B77" w:rsidP="00CC04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AF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.15pt;margin-top:-9.2pt;width:197.6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" fillcolor="#a5a5a5 [2092]" stroked="f">
                <v:path arrowok="t"/>
                <v:textbox>
                  <w:txbxContent>
                    <w:p w14:paraId="73130275" w14:textId="1E05D04A" w:rsidR="00592B77" w:rsidRPr="00F101A2" w:rsidRDefault="00592B77" w:rsidP="00CC04A3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101A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B523D2A" w14:textId="68BC3EC7" w:rsidR="00592B77" w:rsidRPr="00F101A2" w:rsidRDefault="00592B77" w:rsidP="00CC04A3">
                      <w:pPr>
                        <w:spacing w:after="19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PROTOCOL #</w:t>
                      </w:r>
                    </w:p>
                    <w:p w14:paraId="5D013512" w14:textId="18C15906" w:rsidR="00592B77" w:rsidRPr="00F101A2" w:rsidRDefault="00592B77" w:rsidP="00CC04A3">
                      <w:pPr>
                        <w:spacing w:after="19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101A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HAZARD(s) AUTHORIZATION #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25DD1F4" w14:textId="77777777" w:rsidR="00592B77" w:rsidRPr="00F101A2" w:rsidRDefault="00592B77" w:rsidP="00CC04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04A3" w:rsidRPr="009F060D">
        <w:rPr>
          <w:rFonts w:ascii="Times New Roman" w:hAnsi="Times New Roman"/>
          <w:b/>
          <w:sz w:val="20"/>
        </w:rPr>
        <w:t xml:space="preserve">ANIMAL FACILITY SAFETY and HYGIENE PLAN </w:t>
      </w:r>
    </w:p>
    <w:p w14:paraId="21A51A31" w14:textId="1439A822" w:rsidR="00B17D09" w:rsidRPr="009F060D" w:rsidRDefault="00CC04A3" w:rsidP="00CC04A3">
      <w:pPr>
        <w:rPr>
          <w:rFonts w:ascii="Times New Roman" w:hAnsi="Times New Roman"/>
          <w:i/>
          <w:sz w:val="20"/>
          <w:szCs w:val="20"/>
        </w:rPr>
      </w:pPr>
      <w:r w:rsidRPr="009F060D">
        <w:rPr>
          <w:rFonts w:ascii="Times New Roman" w:hAnsi="Times New Roman"/>
          <w:i/>
          <w:sz w:val="20"/>
          <w:szCs w:val="20"/>
        </w:rPr>
        <w:t>Complete this form if you will be using biohazards, radioisotopes, carcinogens, or toxic chemicals in the animal room.</w:t>
      </w:r>
      <w:r w:rsidR="00046AB6">
        <w:rPr>
          <w:rFonts w:ascii="Times New Roman" w:hAnsi="Times New Roman"/>
          <w:i/>
          <w:sz w:val="20"/>
          <w:szCs w:val="20"/>
        </w:rPr>
        <w:t xml:space="preserve"> Provide a copy of the corresponding Safety Data Sheet </w:t>
      </w:r>
      <w:r w:rsidR="00842592">
        <w:rPr>
          <w:rFonts w:ascii="Times New Roman" w:hAnsi="Times New Roman"/>
          <w:i/>
          <w:sz w:val="20"/>
          <w:szCs w:val="20"/>
        </w:rPr>
        <w:t>to vivarium staff</w:t>
      </w:r>
      <w:r w:rsidR="00046AB6">
        <w:rPr>
          <w:rFonts w:ascii="Times New Roman" w:hAnsi="Times New Roman"/>
          <w:i/>
          <w:sz w:val="20"/>
          <w:szCs w:val="20"/>
        </w:rPr>
        <w:t>.</w:t>
      </w:r>
    </w:p>
    <w:p w14:paraId="55EA8A3D" w14:textId="77777777" w:rsidR="00CC04A3" w:rsidRPr="00EE1B61" w:rsidRDefault="00CC04A3" w:rsidP="00CC04A3">
      <w:pPr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7"/>
        <w:gridCol w:w="2897"/>
        <w:gridCol w:w="1318"/>
        <w:gridCol w:w="2478"/>
      </w:tblGrid>
      <w:tr w:rsidR="00CC04A3" w:rsidRPr="00EE1B61" w14:paraId="05B85912" w14:textId="77777777" w:rsidTr="00CC04A3">
        <w:tc>
          <w:tcPr>
            <w:tcW w:w="1421" w:type="pct"/>
          </w:tcPr>
          <w:p w14:paraId="21C62818" w14:textId="77777777" w:rsidR="00CC04A3" w:rsidRPr="00F101A2" w:rsidRDefault="00CC04A3" w:rsidP="00CC0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1A2">
              <w:rPr>
                <w:rFonts w:ascii="Times New Roman" w:hAnsi="Times New Roman" w:cs="Times New Roman"/>
                <w:b/>
                <w:sz w:val="20"/>
                <w:szCs w:val="20"/>
              </w:rPr>
              <w:t>Identify Hazard</w:t>
            </w:r>
          </w:p>
        </w:tc>
        <w:tc>
          <w:tcPr>
            <w:tcW w:w="3579" w:type="pct"/>
            <w:gridSpan w:val="3"/>
          </w:tcPr>
          <w:p w14:paraId="49FCE3B4" w14:textId="047BD778" w:rsidR="00CC04A3" w:rsidRPr="009F060D" w:rsidRDefault="00CC04A3" w:rsidP="00CC0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A3" w:rsidRPr="00EE1B61" w14:paraId="6DADC12C" w14:textId="77777777" w:rsidTr="00CC04A3">
        <w:tc>
          <w:tcPr>
            <w:tcW w:w="1421" w:type="pct"/>
          </w:tcPr>
          <w:p w14:paraId="0C3DB181" w14:textId="77777777" w:rsidR="00CC04A3" w:rsidRPr="00F101A2" w:rsidRDefault="00CC04A3" w:rsidP="00CC0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1A2">
              <w:rPr>
                <w:rFonts w:ascii="Times New Roman" w:hAnsi="Times New Roman" w:cs="Times New Roman"/>
                <w:b/>
                <w:sz w:val="20"/>
                <w:szCs w:val="20"/>
              </w:rPr>
              <w:t>Investigator’s Last Name</w:t>
            </w:r>
          </w:p>
        </w:tc>
        <w:tc>
          <w:tcPr>
            <w:tcW w:w="1549" w:type="pct"/>
          </w:tcPr>
          <w:p w14:paraId="35CF4A8D" w14:textId="61408D5B" w:rsidR="00CC04A3" w:rsidRPr="009F060D" w:rsidRDefault="00CC04A3" w:rsidP="00CC0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</w:tcPr>
          <w:p w14:paraId="6C6BCEE6" w14:textId="77777777" w:rsidR="00CC04A3" w:rsidRPr="009F060D" w:rsidRDefault="00CC04A3" w:rsidP="00CC0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60D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1325" w:type="pct"/>
          </w:tcPr>
          <w:p w14:paraId="7EED38EC" w14:textId="66B8F94B" w:rsidR="00CC04A3" w:rsidRPr="009F060D" w:rsidRDefault="00CC04A3" w:rsidP="00CC0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A3" w:rsidRPr="00EE1B61" w14:paraId="07C1FFBC" w14:textId="77777777" w:rsidTr="00CC04A3">
        <w:tc>
          <w:tcPr>
            <w:tcW w:w="1421" w:type="pct"/>
          </w:tcPr>
          <w:p w14:paraId="3DD8B689" w14:textId="77777777" w:rsidR="00CC04A3" w:rsidRPr="00F101A2" w:rsidRDefault="00CC04A3" w:rsidP="00CC0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1A2">
              <w:rPr>
                <w:rFonts w:ascii="Times New Roman" w:hAnsi="Times New Roman" w:cs="Times New Roman"/>
                <w:b/>
                <w:sz w:val="20"/>
                <w:szCs w:val="20"/>
              </w:rPr>
              <w:t>Investigator’s First Name</w:t>
            </w:r>
          </w:p>
        </w:tc>
        <w:tc>
          <w:tcPr>
            <w:tcW w:w="1549" w:type="pct"/>
          </w:tcPr>
          <w:p w14:paraId="3DDF81DB" w14:textId="7F80FD14" w:rsidR="00CC04A3" w:rsidRPr="009F060D" w:rsidRDefault="00CC04A3" w:rsidP="00CC0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</w:tcPr>
          <w:p w14:paraId="42859177" w14:textId="77777777" w:rsidR="00CC04A3" w:rsidRPr="009F060D" w:rsidRDefault="00CC04A3" w:rsidP="00CC0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60D">
              <w:rPr>
                <w:rFonts w:ascii="Times New Roman" w:hAnsi="Times New Roman" w:cs="Times New Roman"/>
                <w:b/>
                <w:sz w:val="20"/>
                <w:szCs w:val="20"/>
              </w:rPr>
              <w:t>Phone #</w:t>
            </w:r>
          </w:p>
        </w:tc>
        <w:tc>
          <w:tcPr>
            <w:tcW w:w="1325" w:type="pct"/>
          </w:tcPr>
          <w:p w14:paraId="192A5315" w14:textId="1279D3A4" w:rsidR="00CC04A3" w:rsidRPr="009F060D" w:rsidRDefault="00CC04A3" w:rsidP="00D0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7C7E21" w14:textId="77777777" w:rsidR="00CC04A3" w:rsidRPr="00EE1B61" w:rsidRDefault="00CC04A3" w:rsidP="00CC04A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C04A3" w:rsidRPr="00EE1B61" w14:paraId="56CFC31D" w14:textId="77777777" w:rsidTr="00CC04A3">
        <w:tc>
          <w:tcPr>
            <w:tcW w:w="5000" w:type="pct"/>
          </w:tcPr>
          <w:p w14:paraId="1AFF7F9F" w14:textId="77777777" w:rsidR="00CC04A3" w:rsidRPr="00F101A2" w:rsidRDefault="00CC04A3" w:rsidP="00CC0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1A2">
              <w:rPr>
                <w:rFonts w:ascii="Times New Roman" w:hAnsi="Times New Roman" w:cs="Times New Roman"/>
                <w:b/>
                <w:sz w:val="20"/>
                <w:szCs w:val="20"/>
              </w:rPr>
              <w:t>Provide a short description of the hazardous agent:</w:t>
            </w:r>
          </w:p>
        </w:tc>
      </w:tr>
      <w:tr w:rsidR="00CC04A3" w:rsidRPr="00EE1B61" w14:paraId="07649379" w14:textId="77777777" w:rsidTr="00CC04A3">
        <w:tc>
          <w:tcPr>
            <w:tcW w:w="5000" w:type="pct"/>
          </w:tcPr>
          <w:p w14:paraId="7B7D0CE4" w14:textId="42603293" w:rsidR="00CC04A3" w:rsidRPr="00D05D3A" w:rsidRDefault="00CC04A3" w:rsidP="001A3C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7A3A30" w14:textId="77777777" w:rsidR="00CC04A3" w:rsidRPr="00EE1B61" w:rsidRDefault="00CC04A3" w:rsidP="00CC04A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578" w:type="dxa"/>
        <w:tblLayout w:type="fixed"/>
        <w:tblLook w:val="04A0" w:firstRow="1" w:lastRow="0" w:firstColumn="1" w:lastColumn="0" w:noHBand="0" w:noVBand="1"/>
      </w:tblPr>
      <w:tblGrid>
        <w:gridCol w:w="2759"/>
        <w:gridCol w:w="448"/>
        <w:gridCol w:w="1491"/>
        <w:gridCol w:w="450"/>
        <w:gridCol w:w="1318"/>
        <w:gridCol w:w="392"/>
        <w:gridCol w:w="2720"/>
      </w:tblGrid>
      <w:tr w:rsidR="001D3987" w:rsidRPr="00EE1B61" w14:paraId="2E9C8073" w14:textId="77777777" w:rsidTr="00B34D90">
        <w:trPr>
          <w:trHeight w:val="261"/>
        </w:trPr>
        <w:tc>
          <w:tcPr>
            <w:tcW w:w="2759" w:type="dxa"/>
          </w:tcPr>
          <w:p w14:paraId="441703E0" w14:textId="77777777" w:rsidR="00CC04A3" w:rsidRPr="00F101A2" w:rsidRDefault="001D3987" w:rsidP="00CC04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1A2">
              <w:rPr>
                <w:rFonts w:ascii="Times New Roman" w:hAnsi="Times New Roman" w:cs="Times New Roman"/>
                <w:b/>
                <w:sz w:val="20"/>
                <w:szCs w:val="20"/>
              </w:rPr>
              <w:t>This agent is hazardous to:</w:t>
            </w:r>
          </w:p>
        </w:tc>
        <w:tc>
          <w:tcPr>
            <w:tcW w:w="448" w:type="dxa"/>
            <w:vAlign w:val="center"/>
          </w:tcPr>
          <w:p w14:paraId="41FC8A4E" w14:textId="77777777" w:rsidR="00CC04A3" w:rsidRPr="009F060D" w:rsidRDefault="00226D4F" w:rsidP="001D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987" w:rsidRPr="009F060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06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14:paraId="1052BBB0" w14:textId="77777777" w:rsidR="00CC04A3" w:rsidRPr="00B34D90" w:rsidRDefault="001D3987" w:rsidP="00683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90">
              <w:rPr>
                <w:rFonts w:ascii="Times New Roman" w:hAnsi="Times New Roman" w:cs="Times New Roman"/>
                <w:sz w:val="20"/>
                <w:szCs w:val="20"/>
              </w:rPr>
              <w:t>Humans only</w:t>
            </w:r>
          </w:p>
        </w:tc>
        <w:tc>
          <w:tcPr>
            <w:tcW w:w="450" w:type="dxa"/>
            <w:vAlign w:val="center"/>
          </w:tcPr>
          <w:p w14:paraId="50F71140" w14:textId="77777777" w:rsidR="00CC04A3" w:rsidRPr="00B34D90" w:rsidRDefault="00226D4F" w:rsidP="001D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987" w:rsidRPr="00B34D9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  <w:vAlign w:val="center"/>
          </w:tcPr>
          <w:p w14:paraId="315D9493" w14:textId="77777777" w:rsidR="00CC04A3" w:rsidRPr="009F060D" w:rsidRDefault="001D3987" w:rsidP="00683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60D">
              <w:rPr>
                <w:rFonts w:ascii="Times New Roman" w:hAnsi="Times New Roman" w:cs="Times New Roman"/>
                <w:sz w:val="20"/>
                <w:szCs w:val="20"/>
              </w:rPr>
              <w:t>Animals only</w:t>
            </w:r>
          </w:p>
        </w:tc>
        <w:tc>
          <w:tcPr>
            <w:tcW w:w="392" w:type="dxa"/>
            <w:vAlign w:val="center"/>
          </w:tcPr>
          <w:p w14:paraId="6E199A73" w14:textId="0A7EED3F" w:rsidR="00CC04A3" w:rsidRPr="00B34D90" w:rsidRDefault="00AB5C50" w:rsidP="001D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20" w:type="dxa"/>
            <w:vAlign w:val="center"/>
          </w:tcPr>
          <w:p w14:paraId="67471FD1" w14:textId="77777777" w:rsidR="00CC04A3" w:rsidRPr="009F060D" w:rsidRDefault="001D3987" w:rsidP="00683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60D">
              <w:rPr>
                <w:rFonts w:ascii="Times New Roman" w:hAnsi="Times New Roman" w:cs="Times New Roman"/>
                <w:sz w:val="20"/>
                <w:szCs w:val="20"/>
              </w:rPr>
              <w:t>Humans and Animals</w:t>
            </w:r>
          </w:p>
        </w:tc>
      </w:tr>
    </w:tbl>
    <w:p w14:paraId="44F8885B" w14:textId="77777777" w:rsidR="00CC04A3" w:rsidRPr="00EE1B61" w:rsidRDefault="00CC04A3" w:rsidP="00CC04A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97C93" w:rsidRPr="00EE1B61" w14:paraId="7BAA7547" w14:textId="77777777" w:rsidTr="00B34D90">
        <w:trPr>
          <w:trHeight w:val="63"/>
        </w:trPr>
        <w:tc>
          <w:tcPr>
            <w:tcW w:w="5000" w:type="pct"/>
          </w:tcPr>
          <w:p w14:paraId="0D93D6F7" w14:textId="77777777" w:rsidR="00C97C93" w:rsidRPr="00F101A2" w:rsidRDefault="00C97C93" w:rsidP="00C97C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1A2">
              <w:rPr>
                <w:rFonts w:ascii="Times New Roman" w:hAnsi="Times New Roman" w:cs="Times New Roman"/>
                <w:b/>
                <w:sz w:val="20"/>
                <w:szCs w:val="20"/>
              </w:rPr>
              <w:t>Describe the risk(s) to human health associated with this agent:</w:t>
            </w:r>
          </w:p>
        </w:tc>
      </w:tr>
      <w:tr w:rsidR="00592B77" w:rsidRPr="00EE1B61" w14:paraId="31041E74" w14:textId="77777777" w:rsidTr="00B34D90">
        <w:trPr>
          <w:trHeight w:val="63"/>
        </w:trPr>
        <w:tc>
          <w:tcPr>
            <w:tcW w:w="5000" w:type="pct"/>
          </w:tcPr>
          <w:p w14:paraId="556223CC" w14:textId="22054ADB" w:rsidR="00592B77" w:rsidRPr="00592B77" w:rsidRDefault="00592B77" w:rsidP="00C97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111DB6" w14:textId="77777777" w:rsidR="00C97C93" w:rsidRPr="00EE1B61" w:rsidRDefault="00C97C93" w:rsidP="00CC04A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540"/>
        <w:gridCol w:w="2070"/>
        <w:gridCol w:w="540"/>
        <w:gridCol w:w="4248"/>
      </w:tblGrid>
      <w:tr w:rsidR="0031442E" w:rsidRPr="00EE1B61" w14:paraId="72F5F62D" w14:textId="77777777" w:rsidTr="00E51A22">
        <w:tc>
          <w:tcPr>
            <w:tcW w:w="9576" w:type="dxa"/>
            <w:gridSpan w:val="6"/>
          </w:tcPr>
          <w:p w14:paraId="59AD933A" w14:textId="77777777" w:rsidR="0031442E" w:rsidRPr="009F060D" w:rsidRDefault="0031442E" w:rsidP="00314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60D">
              <w:rPr>
                <w:rFonts w:ascii="Times New Roman" w:hAnsi="Times New Roman" w:cs="Times New Roman"/>
                <w:b/>
                <w:sz w:val="20"/>
                <w:szCs w:val="20"/>
              </w:rPr>
              <w:t>The following materials are potentially contaminated with the hazardous agent:</w:t>
            </w:r>
          </w:p>
        </w:tc>
      </w:tr>
      <w:tr w:rsidR="00E51A22" w:rsidRPr="00EE1B61" w14:paraId="7227B00A" w14:textId="77777777" w:rsidTr="00E51A22">
        <w:trPr>
          <w:trHeight w:val="57"/>
        </w:trPr>
        <w:tc>
          <w:tcPr>
            <w:tcW w:w="558" w:type="dxa"/>
          </w:tcPr>
          <w:p w14:paraId="60F221F1" w14:textId="652D18FC" w:rsidR="00E51A22" w:rsidRPr="009F060D" w:rsidRDefault="00AB5C50" w:rsidP="003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40D15A8" w14:textId="77777777" w:rsidR="00E51A22" w:rsidRPr="00B34D90" w:rsidRDefault="00E51A22" w:rsidP="00314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D90">
              <w:rPr>
                <w:rFonts w:ascii="Times New Roman" w:hAnsi="Times New Roman" w:cs="Times New Roman"/>
                <w:sz w:val="22"/>
                <w:szCs w:val="22"/>
              </w:rPr>
              <w:t>Cage</w:t>
            </w:r>
          </w:p>
        </w:tc>
        <w:tc>
          <w:tcPr>
            <w:tcW w:w="540" w:type="dxa"/>
          </w:tcPr>
          <w:p w14:paraId="4504B894" w14:textId="77777777" w:rsidR="00E51A22" w:rsidRPr="009F060D" w:rsidRDefault="00226D4F" w:rsidP="003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6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A22" w:rsidRPr="009F060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06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129EAD8" w14:textId="77777777" w:rsidR="00E51A22" w:rsidRPr="00B34D90" w:rsidRDefault="00E51A22" w:rsidP="00314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D90">
              <w:rPr>
                <w:rFonts w:ascii="Times New Roman" w:hAnsi="Times New Roman" w:cs="Times New Roman"/>
                <w:sz w:val="22"/>
                <w:szCs w:val="22"/>
              </w:rPr>
              <w:t>Run</w:t>
            </w:r>
          </w:p>
        </w:tc>
        <w:tc>
          <w:tcPr>
            <w:tcW w:w="540" w:type="dxa"/>
          </w:tcPr>
          <w:p w14:paraId="20233B95" w14:textId="1FC9F694" w:rsidR="00E51A22" w:rsidRPr="009F060D" w:rsidRDefault="00AB5C50" w:rsidP="003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</w:tcPr>
          <w:p w14:paraId="02B1982D" w14:textId="77777777" w:rsidR="00E51A22" w:rsidRPr="00B34D90" w:rsidRDefault="00E51A22" w:rsidP="00314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D90">
              <w:rPr>
                <w:rFonts w:ascii="Times New Roman" w:hAnsi="Times New Roman" w:cs="Times New Roman"/>
                <w:sz w:val="22"/>
                <w:szCs w:val="22"/>
              </w:rPr>
              <w:t>Animal Carcass</w:t>
            </w:r>
          </w:p>
        </w:tc>
      </w:tr>
      <w:tr w:rsidR="00E51A22" w:rsidRPr="00EE1B61" w14:paraId="34FE30C3" w14:textId="77777777" w:rsidTr="00E51A22">
        <w:trPr>
          <w:trHeight w:val="56"/>
        </w:trPr>
        <w:tc>
          <w:tcPr>
            <w:tcW w:w="558" w:type="dxa"/>
          </w:tcPr>
          <w:p w14:paraId="77996A97" w14:textId="20FBCEFA" w:rsidR="00E51A22" w:rsidRPr="009F060D" w:rsidRDefault="00AB5C50" w:rsidP="003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539B1678" w14:textId="77777777" w:rsidR="00E51A22" w:rsidRPr="00B34D90" w:rsidRDefault="00E51A22" w:rsidP="00314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D90">
              <w:rPr>
                <w:rFonts w:ascii="Times New Roman" w:hAnsi="Times New Roman" w:cs="Times New Roman"/>
                <w:sz w:val="22"/>
                <w:szCs w:val="22"/>
              </w:rPr>
              <w:t>Bedding</w:t>
            </w:r>
          </w:p>
        </w:tc>
        <w:tc>
          <w:tcPr>
            <w:tcW w:w="540" w:type="dxa"/>
          </w:tcPr>
          <w:p w14:paraId="7FB9DDEB" w14:textId="77777777" w:rsidR="00E51A22" w:rsidRPr="009F060D" w:rsidRDefault="00226D4F" w:rsidP="003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6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A22" w:rsidRPr="009F060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06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88388E5" w14:textId="77777777" w:rsidR="00E51A22" w:rsidRPr="00B34D90" w:rsidRDefault="00E51A22" w:rsidP="00314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D90">
              <w:rPr>
                <w:rFonts w:ascii="Times New Roman" w:hAnsi="Times New Roman" w:cs="Times New Roman"/>
                <w:sz w:val="22"/>
                <w:szCs w:val="22"/>
              </w:rPr>
              <w:t>Water</w:t>
            </w:r>
          </w:p>
        </w:tc>
        <w:tc>
          <w:tcPr>
            <w:tcW w:w="540" w:type="dxa"/>
          </w:tcPr>
          <w:p w14:paraId="09276ADF" w14:textId="77777777" w:rsidR="00E51A22" w:rsidRPr="009F060D" w:rsidRDefault="00226D4F" w:rsidP="003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6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A22" w:rsidRPr="009F060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06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</w:tcPr>
          <w:p w14:paraId="483BB0E6" w14:textId="77777777" w:rsidR="00E51A22" w:rsidRPr="00B34D90" w:rsidRDefault="00E51A22" w:rsidP="00314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D90">
              <w:rPr>
                <w:rFonts w:ascii="Times New Roman" w:hAnsi="Times New Roman" w:cs="Times New Roman"/>
                <w:sz w:val="22"/>
                <w:szCs w:val="22"/>
              </w:rPr>
              <w:t xml:space="preserve">Other:  </w:t>
            </w:r>
          </w:p>
        </w:tc>
      </w:tr>
    </w:tbl>
    <w:p w14:paraId="16A16E14" w14:textId="77777777" w:rsidR="0031442E" w:rsidRPr="00EE1B61" w:rsidRDefault="0031442E" w:rsidP="00CC04A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"/>
        <w:gridCol w:w="8858"/>
      </w:tblGrid>
      <w:tr w:rsidR="00082E4F" w:rsidRPr="00EE1B61" w14:paraId="484CDD8F" w14:textId="77777777" w:rsidTr="00082E4F">
        <w:tc>
          <w:tcPr>
            <w:tcW w:w="5000" w:type="pct"/>
            <w:gridSpan w:val="2"/>
          </w:tcPr>
          <w:p w14:paraId="4A08A272" w14:textId="77777777" w:rsidR="00082E4F" w:rsidRPr="00F101A2" w:rsidRDefault="00082E4F" w:rsidP="00082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1A2">
              <w:rPr>
                <w:rFonts w:ascii="Times New Roman" w:hAnsi="Times New Roman" w:cs="Times New Roman"/>
                <w:b/>
                <w:sz w:val="20"/>
                <w:szCs w:val="20"/>
              </w:rPr>
              <w:t>The precautions checked below must be followed when working with this agent:</w:t>
            </w:r>
          </w:p>
        </w:tc>
      </w:tr>
      <w:tr w:rsidR="00082E4F" w:rsidRPr="00EE1B61" w14:paraId="2743D8D2" w14:textId="77777777" w:rsidTr="00082E4F">
        <w:tc>
          <w:tcPr>
            <w:tcW w:w="263" w:type="pct"/>
            <w:vAlign w:val="center"/>
          </w:tcPr>
          <w:p w14:paraId="47DC913D" w14:textId="0826B499" w:rsidR="00082E4F" w:rsidRPr="009F060D" w:rsidRDefault="001A3C84" w:rsidP="00082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7" w:type="pct"/>
          </w:tcPr>
          <w:p w14:paraId="73BCA647" w14:textId="77777777" w:rsidR="00082E4F" w:rsidRPr="00EE1B61" w:rsidRDefault="00082E4F" w:rsidP="00082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61">
              <w:rPr>
                <w:rFonts w:ascii="Times New Roman" w:hAnsi="Times New Roman" w:cs="Times New Roman"/>
                <w:sz w:val="22"/>
                <w:szCs w:val="22"/>
              </w:rPr>
              <w:t>The animal cage(s) must be identified with a hazard ID sticker</w:t>
            </w:r>
          </w:p>
        </w:tc>
      </w:tr>
      <w:tr w:rsidR="00082E4F" w:rsidRPr="00EE1B61" w14:paraId="7CC1DCD7" w14:textId="77777777" w:rsidTr="00082E4F">
        <w:tc>
          <w:tcPr>
            <w:tcW w:w="263" w:type="pct"/>
            <w:vAlign w:val="center"/>
          </w:tcPr>
          <w:p w14:paraId="70E1C0D6" w14:textId="77777777" w:rsidR="00082E4F" w:rsidRPr="009F060D" w:rsidRDefault="005C5FE2" w:rsidP="00082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7" w:type="pct"/>
          </w:tcPr>
          <w:p w14:paraId="1FAFB5B3" w14:textId="255D8534" w:rsidR="00082E4F" w:rsidRPr="00EE1B61" w:rsidRDefault="00082E4F" w:rsidP="00082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61">
              <w:rPr>
                <w:rFonts w:ascii="Times New Roman" w:hAnsi="Times New Roman" w:cs="Times New Roman"/>
                <w:sz w:val="22"/>
                <w:szCs w:val="22"/>
              </w:rPr>
              <w:t>Research personnel are responsible for the feeding and care of these animals</w:t>
            </w:r>
            <w:r w:rsidR="005C5FE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r w:rsidR="00F24DC7">
              <w:rPr>
                <w:rFonts w:ascii="Times New Roman" w:hAnsi="Times New Roman" w:cs="Times New Roman"/>
                <w:sz w:val="22"/>
                <w:szCs w:val="22"/>
              </w:rPr>
              <w:t xml:space="preserve">Contact the Attending Veterinarian to establish health monitoring and emergency care procedures for the animals not cared for by ARC staff. </w:t>
            </w:r>
            <w:r w:rsidR="00F24DC7" w:rsidRPr="00EE1B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1B61">
              <w:rPr>
                <w:rFonts w:ascii="Times New Roman" w:hAnsi="Times New Roman" w:cs="Times New Roman"/>
                <w:sz w:val="22"/>
                <w:szCs w:val="22"/>
              </w:rPr>
              <w:t>Give the names and phone numbers of the responsible personnel:</w:t>
            </w:r>
            <w:r w:rsidR="006E6B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2DA537E" w14:textId="77777777" w:rsidR="00082E4F" w:rsidRPr="00EE1B61" w:rsidRDefault="00082E4F" w:rsidP="00082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E4F" w:rsidRPr="00EE1B61" w14:paraId="647710EC" w14:textId="77777777" w:rsidTr="00082E4F">
        <w:tc>
          <w:tcPr>
            <w:tcW w:w="263" w:type="pct"/>
            <w:vAlign w:val="center"/>
          </w:tcPr>
          <w:p w14:paraId="34421CAB" w14:textId="77777777" w:rsidR="00082E4F" w:rsidRPr="009F060D" w:rsidRDefault="00226D4F" w:rsidP="00082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E4F" w:rsidRPr="009F060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06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7" w:type="pct"/>
          </w:tcPr>
          <w:p w14:paraId="675289A3" w14:textId="77777777" w:rsidR="00082E4F" w:rsidRPr="00EE1B61" w:rsidRDefault="00592B77" w:rsidP="00082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ARC staff is</w:t>
            </w:r>
            <w:r w:rsidR="00082E4F" w:rsidRPr="00EE1B61">
              <w:rPr>
                <w:rFonts w:ascii="Times New Roman" w:hAnsi="Times New Roman" w:cs="Times New Roman"/>
                <w:sz w:val="22"/>
                <w:szCs w:val="22"/>
              </w:rPr>
              <w:t xml:space="preserve"> responsible for the feeding and care of these animals.</w:t>
            </w:r>
          </w:p>
        </w:tc>
      </w:tr>
      <w:tr w:rsidR="00E20B78" w:rsidRPr="00EE1B61" w14:paraId="3BD5C50E" w14:textId="77777777" w:rsidTr="00082E4F">
        <w:tc>
          <w:tcPr>
            <w:tcW w:w="263" w:type="pct"/>
            <w:vAlign w:val="center"/>
          </w:tcPr>
          <w:p w14:paraId="46D11E5A" w14:textId="77777777" w:rsidR="00E20B78" w:rsidRPr="009F060D" w:rsidRDefault="00226D4F" w:rsidP="00082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B78" w:rsidRPr="009F060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06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7" w:type="pct"/>
          </w:tcPr>
          <w:p w14:paraId="5F863CC2" w14:textId="77777777" w:rsidR="00E20B78" w:rsidRPr="00EE1B61" w:rsidRDefault="00E20B78" w:rsidP="00082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61">
              <w:rPr>
                <w:rFonts w:ascii="Times New Roman" w:hAnsi="Times New Roman" w:cs="Times New Roman"/>
                <w:sz w:val="22"/>
                <w:szCs w:val="22"/>
              </w:rPr>
              <w:t xml:space="preserve">The animal </w:t>
            </w:r>
            <w:r w:rsidR="00EE1B61">
              <w:rPr>
                <w:rFonts w:ascii="Times New Roman" w:hAnsi="Times New Roman" w:cs="Times New Roman"/>
                <w:sz w:val="22"/>
                <w:szCs w:val="22"/>
              </w:rPr>
              <w:t xml:space="preserve">cage must not be disturbed for </w:t>
            </w:r>
            <w:r w:rsidR="00EE1B61">
              <w:rPr>
                <w:rFonts w:ascii="Times New Roman" w:hAnsi="Times New Roman" w:cs="Times New Roman"/>
                <w:i/>
                <w:sz w:val="22"/>
                <w:szCs w:val="22"/>
              </w:rPr>
              <w:t>X</w:t>
            </w:r>
            <w:r w:rsidRPr="00EE1B61">
              <w:rPr>
                <w:rFonts w:ascii="Times New Roman" w:hAnsi="Times New Roman" w:cs="Times New Roman"/>
                <w:sz w:val="22"/>
                <w:szCs w:val="22"/>
              </w:rPr>
              <w:t xml:space="preserve"> days post-treatment.  Define the number of days:</w:t>
            </w:r>
          </w:p>
        </w:tc>
      </w:tr>
      <w:tr w:rsidR="00153970" w:rsidRPr="00EE1B61" w14:paraId="286764B5" w14:textId="77777777" w:rsidTr="00082E4F">
        <w:tc>
          <w:tcPr>
            <w:tcW w:w="263" w:type="pct"/>
            <w:vAlign w:val="center"/>
          </w:tcPr>
          <w:p w14:paraId="12F5771E" w14:textId="77777777" w:rsidR="00153970" w:rsidRPr="009F060D" w:rsidRDefault="00226D4F" w:rsidP="00082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6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970" w:rsidRPr="009F060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06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7" w:type="pct"/>
          </w:tcPr>
          <w:p w14:paraId="6DE762E2" w14:textId="77777777" w:rsidR="00153970" w:rsidRDefault="001539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Decontaminate room (</w:t>
            </w:r>
            <w:r w:rsidR="00FB25B1">
              <w:rPr>
                <w:rFonts w:ascii="Times New Roman" w:hAnsi="Times New Roman" w:cs="Times New Roman"/>
                <w:sz w:val="22"/>
                <w:szCs w:val="22"/>
              </w:rPr>
              <w:t>describe decontamination procedure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60C95FA7" w14:textId="77777777" w:rsidR="00AC6C04" w:rsidRPr="00EE1B61" w:rsidRDefault="00AC6C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970" w:rsidRPr="00EE1B61" w14:paraId="36DAC062" w14:textId="77777777" w:rsidTr="00082E4F">
        <w:tc>
          <w:tcPr>
            <w:tcW w:w="263" w:type="pct"/>
            <w:vAlign w:val="center"/>
          </w:tcPr>
          <w:p w14:paraId="218F41D5" w14:textId="69856581" w:rsidR="00153970" w:rsidRPr="009F060D" w:rsidRDefault="00AB5C50" w:rsidP="00082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7" w:type="pct"/>
          </w:tcPr>
          <w:p w14:paraId="0FDD4633" w14:textId="5A4FA27B" w:rsidR="00153970" w:rsidRPr="00EE1B61" w:rsidRDefault="00153970" w:rsidP="005E43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Animal carcasses must be disposed as of </w:t>
            </w:r>
            <w:r w:rsidR="005E4350">
              <w:rPr>
                <w:rFonts w:ascii="Times New Roman" w:hAnsi="Times New Roman" w:cs="Times New Roman"/>
                <w:sz w:val="22"/>
                <w:szCs w:val="22"/>
              </w:rPr>
              <w:t xml:space="preserve">pathological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waste </w:t>
            </w:r>
            <w:r w:rsidR="005E4350">
              <w:rPr>
                <w:rFonts w:ascii="Times New Roman" w:hAnsi="Times New Roman" w:cs="Times New Roman"/>
                <w:sz w:val="22"/>
                <w:szCs w:val="22"/>
              </w:rPr>
              <w:t xml:space="preserve">(i.e. incinerated)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by licensed contractor (i.e</w:t>
            </w:r>
            <w:r w:rsidR="005E43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4350">
              <w:rPr>
                <w:rFonts w:ascii="Times New Roman" w:hAnsi="Times New Roman" w:cs="Times New Roman"/>
                <w:sz w:val="22"/>
                <w:szCs w:val="22"/>
              </w:rPr>
              <w:t>MWEE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082E4F" w:rsidRPr="00EE1B61" w14:paraId="1A9B626A" w14:textId="77777777" w:rsidTr="00082E4F">
        <w:tc>
          <w:tcPr>
            <w:tcW w:w="263" w:type="pct"/>
            <w:vAlign w:val="center"/>
          </w:tcPr>
          <w:p w14:paraId="01134FBD" w14:textId="48EB49D3" w:rsidR="00082E4F" w:rsidRPr="009F060D" w:rsidRDefault="00AB5C50" w:rsidP="00082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7" w:type="pct"/>
          </w:tcPr>
          <w:p w14:paraId="5CE6BADC" w14:textId="77777777" w:rsidR="006E6BA4" w:rsidRPr="00EE1B61" w:rsidRDefault="00E20B78" w:rsidP="005C5F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61">
              <w:rPr>
                <w:rFonts w:ascii="Times New Roman" w:hAnsi="Times New Roman" w:cs="Times New Roman"/>
                <w:sz w:val="22"/>
                <w:szCs w:val="22"/>
              </w:rPr>
              <w:t>The animal cage, bedding, water bottles, or other cage accessories must be autoclaved before disposal or cleaning.</w:t>
            </w:r>
            <w:r w:rsidR="00EE1B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C3F17" w:rsidRPr="00EE1B61" w14:paraId="0181005C" w14:textId="77777777" w:rsidTr="00082E4F">
        <w:tc>
          <w:tcPr>
            <w:tcW w:w="263" w:type="pct"/>
            <w:vAlign w:val="center"/>
          </w:tcPr>
          <w:p w14:paraId="561B4F4D" w14:textId="77777777" w:rsidR="003C3F17" w:rsidRDefault="003C3F17" w:rsidP="00082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7" w:type="pct"/>
          </w:tcPr>
          <w:p w14:paraId="70BE3228" w14:textId="77777777" w:rsidR="003C3F17" w:rsidRDefault="003C3F17" w:rsidP="00082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61">
              <w:rPr>
                <w:rFonts w:ascii="Times New Roman" w:hAnsi="Times New Roman" w:cs="Times New Roman"/>
                <w:sz w:val="22"/>
                <w:szCs w:val="22"/>
              </w:rPr>
              <w:t xml:space="preserve">Describe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AC6C04">
              <w:rPr>
                <w:rFonts w:ascii="Times New Roman" w:hAnsi="Times New Roman" w:cs="Times New Roman"/>
                <w:sz w:val="22"/>
                <w:szCs w:val="22"/>
              </w:rPr>
              <w:t xml:space="preserve">animal </w:t>
            </w:r>
            <w:r w:rsidRPr="00EE1B61">
              <w:rPr>
                <w:rFonts w:ascii="Times New Roman" w:hAnsi="Times New Roman" w:cs="Times New Roman"/>
                <w:sz w:val="22"/>
                <w:szCs w:val="22"/>
              </w:rPr>
              <w:t>waste treatment procedure, if other than autoclaving:</w:t>
            </w:r>
          </w:p>
          <w:p w14:paraId="4B972C08" w14:textId="77777777" w:rsidR="00AC6C04" w:rsidRPr="00EE1B61" w:rsidRDefault="00AC6C04" w:rsidP="00082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CF7678B" w14:textId="77777777" w:rsidR="00C97C93" w:rsidRPr="00EE1B61" w:rsidRDefault="00C97C93" w:rsidP="00CC04A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330"/>
        <w:gridCol w:w="900"/>
        <w:gridCol w:w="4428"/>
      </w:tblGrid>
      <w:tr w:rsidR="00CD145B" w:rsidRPr="00EE1B61" w14:paraId="64919415" w14:textId="77777777" w:rsidTr="000E7A6A">
        <w:tc>
          <w:tcPr>
            <w:tcW w:w="9576" w:type="dxa"/>
            <w:gridSpan w:val="4"/>
          </w:tcPr>
          <w:p w14:paraId="4A4C1A16" w14:textId="77777777" w:rsidR="00CD145B" w:rsidRPr="00F101A2" w:rsidRDefault="00CD145B" w:rsidP="00CD1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1A2">
              <w:rPr>
                <w:rFonts w:ascii="Times New Roman" w:hAnsi="Times New Roman" w:cs="Times New Roman"/>
                <w:b/>
                <w:sz w:val="20"/>
                <w:szCs w:val="20"/>
              </w:rPr>
              <w:t>The following Personnel Protective Equipment (PPE) is required to be used by Research Personnel (RP) or Animal Facility (AF) staff:</w:t>
            </w:r>
          </w:p>
        </w:tc>
      </w:tr>
      <w:tr w:rsidR="000E7A6A" w:rsidRPr="00EE1B61" w14:paraId="579F177D" w14:textId="77777777" w:rsidTr="00C5667C">
        <w:trPr>
          <w:trHeight w:val="57"/>
        </w:trPr>
        <w:tc>
          <w:tcPr>
            <w:tcW w:w="918" w:type="dxa"/>
            <w:vAlign w:val="center"/>
          </w:tcPr>
          <w:p w14:paraId="3FEADE84" w14:textId="77777777" w:rsidR="000E7A6A" w:rsidRPr="00B34D90" w:rsidRDefault="001A2C37" w:rsidP="000E7A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34D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7A6A" w:rsidRPr="00B34D90">
              <w:rPr>
                <w:rFonts w:ascii="Times New Roman" w:hAnsi="Times New Roman" w:cs="Times New Roman"/>
                <w:sz w:val="22"/>
                <w:szCs w:val="22"/>
              </w:rPr>
              <w:t>RP</w:t>
            </w:r>
          </w:p>
          <w:p w14:paraId="30675595" w14:textId="77777777" w:rsidR="000E7A6A" w:rsidRPr="00EE1B61" w:rsidRDefault="001A2C37" w:rsidP="000E7A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E7A6A" w:rsidRPr="00EE1B61">
              <w:rPr>
                <w:rFonts w:ascii="Times New Roman" w:hAnsi="Times New Roman" w:cs="Times New Roman"/>
                <w:sz w:val="22"/>
                <w:szCs w:val="22"/>
              </w:rPr>
              <w:t>AF</w:t>
            </w:r>
          </w:p>
        </w:tc>
        <w:tc>
          <w:tcPr>
            <w:tcW w:w="3330" w:type="dxa"/>
          </w:tcPr>
          <w:p w14:paraId="074AF0A0" w14:textId="77777777" w:rsidR="000E7A6A" w:rsidRPr="00425C41" w:rsidRDefault="000E7A6A" w:rsidP="00C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41">
              <w:rPr>
                <w:rFonts w:ascii="Times New Roman" w:hAnsi="Times New Roman" w:cs="Times New Roman"/>
                <w:sz w:val="20"/>
                <w:szCs w:val="20"/>
              </w:rPr>
              <w:t>Lab Coat or Uniform</w:t>
            </w:r>
          </w:p>
        </w:tc>
        <w:tc>
          <w:tcPr>
            <w:tcW w:w="900" w:type="dxa"/>
            <w:vAlign w:val="center"/>
          </w:tcPr>
          <w:p w14:paraId="60FDE624" w14:textId="77777777" w:rsidR="000E7A6A" w:rsidRPr="00B34D90" w:rsidRDefault="001A2C37" w:rsidP="000E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E7A6A" w:rsidRPr="00B34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7A6A" w:rsidRPr="00B34D90">
              <w:rPr>
                <w:rFonts w:ascii="Times New Roman" w:hAnsi="Times New Roman" w:cs="Times New Roman"/>
                <w:sz w:val="22"/>
                <w:szCs w:val="22"/>
              </w:rPr>
              <w:t>RP</w:t>
            </w:r>
          </w:p>
          <w:p w14:paraId="0772DFE1" w14:textId="77777777" w:rsidR="000E7A6A" w:rsidRPr="00EE1B61" w:rsidRDefault="001A2C37" w:rsidP="000E7A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E7A6A" w:rsidRPr="00B34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7A6A" w:rsidRPr="00B34D90">
              <w:rPr>
                <w:rFonts w:ascii="Times New Roman" w:hAnsi="Times New Roman" w:cs="Times New Roman"/>
                <w:sz w:val="22"/>
                <w:szCs w:val="22"/>
              </w:rPr>
              <w:t>AF</w:t>
            </w:r>
          </w:p>
        </w:tc>
        <w:tc>
          <w:tcPr>
            <w:tcW w:w="4428" w:type="dxa"/>
          </w:tcPr>
          <w:p w14:paraId="5D036452" w14:textId="77777777" w:rsidR="000E7A6A" w:rsidRPr="00425C41" w:rsidRDefault="000E7A6A" w:rsidP="00C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41">
              <w:rPr>
                <w:rFonts w:ascii="Times New Roman" w:hAnsi="Times New Roman" w:cs="Times New Roman"/>
                <w:sz w:val="20"/>
                <w:szCs w:val="20"/>
              </w:rPr>
              <w:t>Disposable Gloves</w:t>
            </w:r>
          </w:p>
          <w:p w14:paraId="662C96B9" w14:textId="77777777" w:rsidR="00D17759" w:rsidRPr="00425C41" w:rsidRDefault="00D17759" w:rsidP="00CD1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6A" w:rsidRPr="00EE1B61" w14:paraId="40A60711" w14:textId="77777777" w:rsidTr="00C5667C">
        <w:trPr>
          <w:trHeight w:val="56"/>
        </w:trPr>
        <w:tc>
          <w:tcPr>
            <w:tcW w:w="918" w:type="dxa"/>
            <w:vAlign w:val="center"/>
          </w:tcPr>
          <w:p w14:paraId="0D54FFEA" w14:textId="77777777" w:rsidR="000E7A6A" w:rsidRPr="00EE1B61" w:rsidRDefault="00226D4F" w:rsidP="000E7A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A6A" w:rsidRPr="00B34D9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E7A6A" w:rsidRPr="00B34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7A6A" w:rsidRPr="00EE1B61">
              <w:rPr>
                <w:rFonts w:ascii="Times New Roman" w:hAnsi="Times New Roman" w:cs="Times New Roman"/>
                <w:sz w:val="22"/>
                <w:szCs w:val="22"/>
              </w:rPr>
              <w:t>RP</w:t>
            </w:r>
            <w:r w:rsidR="003C3F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C3F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C3F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7A6A" w:rsidRPr="00EE1B61">
              <w:rPr>
                <w:rFonts w:ascii="Times New Roman" w:hAnsi="Times New Roman" w:cs="Times New Roman"/>
                <w:sz w:val="22"/>
                <w:szCs w:val="22"/>
              </w:rPr>
              <w:t>AF</w:t>
            </w:r>
          </w:p>
        </w:tc>
        <w:tc>
          <w:tcPr>
            <w:tcW w:w="3330" w:type="dxa"/>
          </w:tcPr>
          <w:p w14:paraId="10EA5DE5" w14:textId="77777777" w:rsidR="000E7A6A" w:rsidRPr="00425C41" w:rsidRDefault="000E7A6A" w:rsidP="00C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41">
              <w:rPr>
                <w:rFonts w:ascii="Times New Roman" w:hAnsi="Times New Roman" w:cs="Times New Roman"/>
                <w:sz w:val="20"/>
                <w:szCs w:val="20"/>
              </w:rPr>
              <w:t>Eye Protection, Face Shield</w:t>
            </w:r>
          </w:p>
        </w:tc>
        <w:tc>
          <w:tcPr>
            <w:tcW w:w="900" w:type="dxa"/>
            <w:vAlign w:val="center"/>
          </w:tcPr>
          <w:p w14:paraId="0A20E247" w14:textId="77777777" w:rsidR="000E7A6A" w:rsidRPr="00EE1B61" w:rsidRDefault="00226D4F" w:rsidP="000E7A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A6A" w:rsidRPr="00B34D9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E7A6A" w:rsidRPr="00B34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7A6A" w:rsidRPr="00EE1B61">
              <w:rPr>
                <w:rFonts w:ascii="Times New Roman" w:hAnsi="Times New Roman" w:cs="Times New Roman"/>
                <w:sz w:val="22"/>
                <w:szCs w:val="22"/>
              </w:rPr>
              <w:t>RP</w:t>
            </w:r>
            <w:r w:rsidR="003C3F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F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C3F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C3F17"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="000E7A6A" w:rsidRPr="00EE1B61"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4428" w:type="dxa"/>
          </w:tcPr>
          <w:p w14:paraId="2A95673B" w14:textId="77777777" w:rsidR="000E7A6A" w:rsidRPr="00425C41" w:rsidRDefault="00C5667C" w:rsidP="00C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41">
              <w:rPr>
                <w:rFonts w:ascii="Times New Roman" w:hAnsi="Times New Roman" w:cs="Times New Roman"/>
                <w:sz w:val="20"/>
                <w:szCs w:val="20"/>
              </w:rPr>
              <w:t>Shoe Covers, Boo</w:t>
            </w:r>
            <w:r w:rsidR="000E7A6A" w:rsidRPr="00425C41">
              <w:rPr>
                <w:rFonts w:ascii="Times New Roman" w:hAnsi="Times New Roman" w:cs="Times New Roman"/>
                <w:sz w:val="20"/>
                <w:szCs w:val="20"/>
              </w:rPr>
              <w:t>ties, or Dedicated Shoes</w:t>
            </w:r>
          </w:p>
        </w:tc>
      </w:tr>
      <w:tr w:rsidR="00C5667C" w:rsidRPr="00EE1B61" w14:paraId="1E0193AA" w14:textId="77777777" w:rsidTr="00C5667C">
        <w:trPr>
          <w:trHeight w:val="56"/>
        </w:trPr>
        <w:tc>
          <w:tcPr>
            <w:tcW w:w="918" w:type="dxa"/>
            <w:vAlign w:val="center"/>
          </w:tcPr>
          <w:p w14:paraId="3C69FFB4" w14:textId="77777777" w:rsidR="00C5667C" w:rsidRPr="00EE1B61" w:rsidRDefault="00226D4F" w:rsidP="000074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67C" w:rsidRPr="00B34D9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5667C">
              <w:rPr>
                <w:rFonts w:cs="Arial"/>
                <w:sz w:val="22"/>
                <w:szCs w:val="22"/>
              </w:rPr>
              <w:t xml:space="preserve"> </w:t>
            </w:r>
            <w:r w:rsidR="00C5667C" w:rsidRPr="00EE1B61">
              <w:rPr>
                <w:rFonts w:ascii="Times New Roman" w:hAnsi="Times New Roman" w:cs="Times New Roman"/>
                <w:sz w:val="22"/>
                <w:szCs w:val="22"/>
              </w:rPr>
              <w:t>RP</w:t>
            </w:r>
          </w:p>
          <w:p w14:paraId="49835EC7" w14:textId="77777777" w:rsidR="00C5667C" w:rsidRPr="00EE1B61" w:rsidRDefault="00226D4F" w:rsidP="000074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67C" w:rsidRPr="00B34D9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5667C" w:rsidRPr="00B34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67C" w:rsidRPr="00EE1B61">
              <w:rPr>
                <w:rFonts w:ascii="Times New Roman" w:hAnsi="Times New Roman" w:cs="Times New Roman"/>
                <w:sz w:val="22"/>
                <w:szCs w:val="22"/>
              </w:rPr>
              <w:t>AF</w:t>
            </w:r>
          </w:p>
        </w:tc>
        <w:tc>
          <w:tcPr>
            <w:tcW w:w="3330" w:type="dxa"/>
          </w:tcPr>
          <w:p w14:paraId="4FD7CF95" w14:textId="77777777" w:rsidR="00C5667C" w:rsidRPr="00425C41" w:rsidRDefault="00C5667C" w:rsidP="00C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41">
              <w:rPr>
                <w:rFonts w:ascii="Times New Roman" w:hAnsi="Times New Roman" w:cs="Times New Roman"/>
                <w:sz w:val="20"/>
                <w:szCs w:val="20"/>
              </w:rPr>
              <w:t>NIOSH Certified Dust Mask</w:t>
            </w:r>
          </w:p>
        </w:tc>
        <w:tc>
          <w:tcPr>
            <w:tcW w:w="900" w:type="dxa"/>
            <w:vAlign w:val="center"/>
          </w:tcPr>
          <w:p w14:paraId="2543786C" w14:textId="77777777" w:rsidR="00C5667C" w:rsidRPr="00EE1B61" w:rsidRDefault="00226D4F" w:rsidP="000074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67C" w:rsidRPr="00B34D9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5667C" w:rsidRPr="00B34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67C" w:rsidRPr="00EE1B61">
              <w:rPr>
                <w:rFonts w:ascii="Times New Roman" w:hAnsi="Times New Roman" w:cs="Times New Roman"/>
                <w:sz w:val="22"/>
                <w:szCs w:val="22"/>
              </w:rPr>
              <w:t>RP</w:t>
            </w:r>
          </w:p>
          <w:p w14:paraId="286F934A" w14:textId="77777777" w:rsidR="00C5667C" w:rsidRPr="00EE1B61" w:rsidRDefault="00226D4F" w:rsidP="000074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67C" w:rsidRPr="00B34D9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5667C">
              <w:rPr>
                <w:rFonts w:cs="Arial"/>
                <w:sz w:val="22"/>
                <w:szCs w:val="22"/>
              </w:rPr>
              <w:t xml:space="preserve"> </w:t>
            </w:r>
            <w:r w:rsidR="00C5667C" w:rsidRPr="00EE1B61">
              <w:rPr>
                <w:rFonts w:ascii="Times New Roman" w:hAnsi="Times New Roman" w:cs="Times New Roman"/>
                <w:sz w:val="22"/>
                <w:szCs w:val="22"/>
              </w:rPr>
              <w:t>AF</w:t>
            </w:r>
          </w:p>
        </w:tc>
        <w:tc>
          <w:tcPr>
            <w:tcW w:w="4428" w:type="dxa"/>
          </w:tcPr>
          <w:p w14:paraId="5B723F5E" w14:textId="77777777" w:rsidR="00C5667C" w:rsidRPr="00425C41" w:rsidRDefault="00C5667C" w:rsidP="00C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41">
              <w:rPr>
                <w:rFonts w:ascii="Times New Roman" w:hAnsi="Times New Roman" w:cs="Times New Roman"/>
                <w:sz w:val="20"/>
                <w:szCs w:val="20"/>
              </w:rPr>
              <w:t>Fitted Respirator</w:t>
            </w:r>
          </w:p>
          <w:p w14:paraId="48F5EFE9" w14:textId="77777777" w:rsidR="00C5667C" w:rsidRPr="00425C41" w:rsidRDefault="00C5667C" w:rsidP="00C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41">
              <w:rPr>
                <w:rFonts w:ascii="Times New Roman" w:hAnsi="Times New Roman" w:cs="Times New Roman"/>
                <w:sz w:val="20"/>
                <w:szCs w:val="20"/>
              </w:rPr>
              <w:t>Type:</w:t>
            </w:r>
          </w:p>
        </w:tc>
      </w:tr>
      <w:tr w:rsidR="00A56DCC" w:rsidRPr="00EE1B61" w14:paraId="73B16B7F" w14:textId="77777777" w:rsidTr="00C5667C">
        <w:trPr>
          <w:trHeight w:val="56"/>
        </w:trPr>
        <w:tc>
          <w:tcPr>
            <w:tcW w:w="918" w:type="dxa"/>
            <w:vAlign w:val="center"/>
          </w:tcPr>
          <w:p w14:paraId="3D8AA851" w14:textId="77777777" w:rsidR="00A56DCC" w:rsidRPr="00EE1B61" w:rsidRDefault="00226D4F" w:rsidP="000074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DCC" w:rsidRPr="00B34D9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56DCC">
              <w:rPr>
                <w:rFonts w:cs="Arial"/>
                <w:sz w:val="22"/>
                <w:szCs w:val="22"/>
              </w:rPr>
              <w:t xml:space="preserve"> </w:t>
            </w:r>
            <w:r w:rsidR="00A56DCC" w:rsidRPr="00EE1B61">
              <w:rPr>
                <w:rFonts w:ascii="Times New Roman" w:hAnsi="Times New Roman" w:cs="Times New Roman"/>
                <w:sz w:val="22"/>
                <w:szCs w:val="22"/>
              </w:rPr>
              <w:t>RP</w:t>
            </w:r>
          </w:p>
          <w:p w14:paraId="0B67F0D0" w14:textId="77777777" w:rsidR="00A56DCC" w:rsidRPr="00EE1B61" w:rsidRDefault="00226D4F" w:rsidP="0000749E">
            <w:pPr>
              <w:rPr>
                <w:rFonts w:cs="Arial"/>
                <w:sz w:val="22"/>
                <w:szCs w:val="22"/>
              </w:rPr>
            </w:pP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DCC" w:rsidRPr="00B34D9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56DCC" w:rsidRPr="00B34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DCC" w:rsidRPr="00EE1B61">
              <w:rPr>
                <w:rFonts w:ascii="Times New Roman" w:hAnsi="Times New Roman" w:cs="Times New Roman"/>
                <w:sz w:val="22"/>
                <w:szCs w:val="22"/>
              </w:rPr>
              <w:t>AF</w:t>
            </w:r>
          </w:p>
        </w:tc>
        <w:tc>
          <w:tcPr>
            <w:tcW w:w="3330" w:type="dxa"/>
          </w:tcPr>
          <w:p w14:paraId="2D8E16AF" w14:textId="77777777" w:rsidR="00A56DCC" w:rsidRPr="00425C41" w:rsidRDefault="00A56DCC" w:rsidP="00C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41">
              <w:rPr>
                <w:rFonts w:ascii="Times New Roman" w:hAnsi="Times New Roman" w:cs="Times New Roman"/>
                <w:sz w:val="20"/>
                <w:szCs w:val="20"/>
              </w:rPr>
              <w:t>Head Cover</w:t>
            </w:r>
          </w:p>
        </w:tc>
        <w:tc>
          <w:tcPr>
            <w:tcW w:w="900" w:type="dxa"/>
            <w:vAlign w:val="center"/>
          </w:tcPr>
          <w:p w14:paraId="3F08F71D" w14:textId="77777777" w:rsidR="00A56DCC" w:rsidRPr="00EE1B61" w:rsidRDefault="00226D4F" w:rsidP="000074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DCC" w:rsidRPr="00B34D9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56DCC" w:rsidRPr="00B34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DCC" w:rsidRPr="00EE1B61">
              <w:rPr>
                <w:rFonts w:ascii="Times New Roman" w:hAnsi="Times New Roman" w:cs="Times New Roman"/>
                <w:sz w:val="22"/>
                <w:szCs w:val="22"/>
              </w:rPr>
              <w:t>RP</w:t>
            </w:r>
          </w:p>
          <w:p w14:paraId="55FCEE92" w14:textId="77777777" w:rsidR="00A56DCC" w:rsidRPr="00EE1B61" w:rsidRDefault="00226D4F" w:rsidP="0000749E">
            <w:pPr>
              <w:rPr>
                <w:rFonts w:cs="Arial"/>
                <w:sz w:val="22"/>
                <w:szCs w:val="22"/>
              </w:rPr>
            </w:pP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DCC" w:rsidRPr="00B34D9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</w:r>
            <w:r w:rsidR="00D60BD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4D9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56DCC" w:rsidRPr="00B34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DCC" w:rsidRPr="00EE1B61">
              <w:rPr>
                <w:rFonts w:ascii="Times New Roman" w:hAnsi="Times New Roman" w:cs="Times New Roman"/>
                <w:sz w:val="22"/>
                <w:szCs w:val="22"/>
              </w:rPr>
              <w:t>AF</w:t>
            </w:r>
          </w:p>
        </w:tc>
        <w:tc>
          <w:tcPr>
            <w:tcW w:w="4428" w:type="dxa"/>
          </w:tcPr>
          <w:p w14:paraId="63594B7A" w14:textId="77777777" w:rsidR="00A56DCC" w:rsidRPr="00425C41" w:rsidRDefault="00A56DCC" w:rsidP="00CD1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C41">
              <w:rPr>
                <w:rFonts w:ascii="Times New Roman" w:hAnsi="Times New Roman" w:cs="Times New Roman"/>
                <w:sz w:val="20"/>
                <w:szCs w:val="20"/>
              </w:rPr>
              <w:t>Disposable Lab Coat or Tyvek suit</w:t>
            </w:r>
          </w:p>
        </w:tc>
      </w:tr>
    </w:tbl>
    <w:p w14:paraId="7875E1B7" w14:textId="77777777" w:rsidR="00CD145B" w:rsidRPr="00EE1B61" w:rsidRDefault="00CD145B" w:rsidP="00CC04A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E1B61" w:rsidRPr="00EE1B61" w14:paraId="747A6574" w14:textId="77777777" w:rsidTr="00EE1B61">
        <w:tc>
          <w:tcPr>
            <w:tcW w:w="5000" w:type="pct"/>
          </w:tcPr>
          <w:p w14:paraId="5D612FFA" w14:textId="77777777" w:rsidR="00EE1B61" w:rsidRPr="00EE1B61" w:rsidRDefault="00EE1B61" w:rsidP="00EE1B6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B61">
              <w:rPr>
                <w:rFonts w:ascii="Times New Roman" w:hAnsi="Times New Roman" w:cs="Times New Roman"/>
                <w:b/>
                <w:sz w:val="22"/>
                <w:szCs w:val="22"/>
              </w:rPr>
              <w:t>Provide any other additional precautions that are needed to safely work with this agent (attach additional sheets as necessary):</w:t>
            </w:r>
          </w:p>
        </w:tc>
      </w:tr>
      <w:tr w:rsidR="00EE1B61" w:rsidRPr="00EE1B61" w14:paraId="24317F18" w14:textId="77777777" w:rsidTr="00EE1B61">
        <w:tc>
          <w:tcPr>
            <w:tcW w:w="5000" w:type="pct"/>
          </w:tcPr>
          <w:p w14:paraId="169318F7" w14:textId="4191808C" w:rsidR="00EE1B61" w:rsidRPr="00EE1B61" w:rsidRDefault="00EE1B61" w:rsidP="00D1775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9E57A83" w14:textId="77777777" w:rsidR="00EE1B61" w:rsidRPr="00CC04A3" w:rsidRDefault="00EE1B61" w:rsidP="00CC04A3">
      <w:pPr>
        <w:rPr>
          <w:rFonts w:ascii="Times New Roman" w:hAnsi="Times New Roman" w:cs="Times New Roman"/>
        </w:rPr>
      </w:pPr>
    </w:p>
    <w:sectPr w:rsidR="00EE1B61" w:rsidRPr="00CC04A3" w:rsidSect="00EE1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CDDF9" w14:textId="77777777" w:rsidR="00CD79CC" w:rsidRDefault="00CD79CC" w:rsidP="0000749E">
      <w:r>
        <w:separator/>
      </w:r>
    </w:p>
  </w:endnote>
  <w:endnote w:type="continuationSeparator" w:id="0">
    <w:p w14:paraId="0854006C" w14:textId="77777777" w:rsidR="00CD79CC" w:rsidRDefault="00CD79CC" w:rsidP="000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01EF" w14:textId="77777777" w:rsidR="00632C71" w:rsidRDefault="00632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6327C" w14:textId="77777777" w:rsidR="00592B77" w:rsidRDefault="00592B77" w:rsidP="0000749E">
    <w:pPr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Animal Room Safety Sheet; June 4, 2000</w:t>
    </w:r>
  </w:p>
  <w:p w14:paraId="78ABB3B5" w14:textId="3B83FF53" w:rsidR="00592B77" w:rsidRDefault="00592B77" w:rsidP="0000749E">
    <w:pPr>
      <w:pStyle w:val="Footer"/>
    </w:pPr>
    <w:r>
      <w:rPr>
        <w:rFonts w:ascii="Times New Roman" w:hAnsi="Times New Roman"/>
        <w:sz w:val="16"/>
      </w:rPr>
      <w:t>Revised February 25, 2013; April 10, 2014</w:t>
    </w:r>
    <w:r w:rsidR="00632C71">
      <w:rPr>
        <w:rFonts w:ascii="Times New Roman" w:hAnsi="Times New Roman"/>
        <w:sz w:val="16"/>
      </w:rPr>
      <w:t>; August 24, 2015; October 11, 2016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DB060" w14:textId="77777777" w:rsidR="00632C71" w:rsidRDefault="00632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81029" w14:textId="77777777" w:rsidR="00CD79CC" w:rsidRDefault="00CD79CC" w:rsidP="0000749E">
      <w:r>
        <w:separator/>
      </w:r>
    </w:p>
  </w:footnote>
  <w:footnote w:type="continuationSeparator" w:id="0">
    <w:p w14:paraId="6AA0589F" w14:textId="77777777" w:rsidR="00CD79CC" w:rsidRDefault="00CD79CC" w:rsidP="0000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F00E" w14:textId="77777777" w:rsidR="00632C71" w:rsidRDefault="00632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162FB" w14:textId="77777777" w:rsidR="00632C71" w:rsidRDefault="00632C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3D776" w14:textId="77777777" w:rsidR="00632C71" w:rsidRDefault="00632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394"/>
    <w:multiLevelType w:val="hybridMultilevel"/>
    <w:tmpl w:val="8CECBC60"/>
    <w:lvl w:ilvl="0" w:tplc="BD96A97C">
      <w:numFmt w:val="bullet"/>
      <w:lvlText w:val=""/>
      <w:lvlJc w:val="left"/>
      <w:pPr>
        <w:ind w:left="780" w:hanging="420"/>
      </w:pPr>
      <w:rPr>
        <w:rFonts w:ascii="Symbol" w:eastAsiaTheme="minorEastAsia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9319A"/>
    <w:multiLevelType w:val="hybridMultilevel"/>
    <w:tmpl w:val="4BBCF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A3"/>
    <w:rsid w:val="0000749E"/>
    <w:rsid w:val="00046AB6"/>
    <w:rsid w:val="00082E4F"/>
    <w:rsid w:val="000B06C6"/>
    <w:rsid w:val="000C2A3B"/>
    <w:rsid w:val="000E7A6A"/>
    <w:rsid w:val="001270F6"/>
    <w:rsid w:val="00153970"/>
    <w:rsid w:val="00182F6C"/>
    <w:rsid w:val="001A2C37"/>
    <w:rsid w:val="001A3C84"/>
    <w:rsid w:val="001D3987"/>
    <w:rsid w:val="001D3C63"/>
    <w:rsid w:val="001E5944"/>
    <w:rsid w:val="00226D4F"/>
    <w:rsid w:val="002630F3"/>
    <w:rsid w:val="0031442E"/>
    <w:rsid w:val="00337FC1"/>
    <w:rsid w:val="00364837"/>
    <w:rsid w:val="003A1B3B"/>
    <w:rsid w:val="003C3F17"/>
    <w:rsid w:val="00403B1B"/>
    <w:rsid w:val="00420D91"/>
    <w:rsid w:val="00425C41"/>
    <w:rsid w:val="004521EE"/>
    <w:rsid w:val="004E04F9"/>
    <w:rsid w:val="00522A53"/>
    <w:rsid w:val="005273BE"/>
    <w:rsid w:val="0055468B"/>
    <w:rsid w:val="00592B77"/>
    <w:rsid w:val="005C5FE2"/>
    <w:rsid w:val="005E4350"/>
    <w:rsid w:val="005F0460"/>
    <w:rsid w:val="005F4E16"/>
    <w:rsid w:val="005F7C45"/>
    <w:rsid w:val="00632C71"/>
    <w:rsid w:val="006515FF"/>
    <w:rsid w:val="006753DF"/>
    <w:rsid w:val="0068322A"/>
    <w:rsid w:val="006C4FAC"/>
    <w:rsid w:val="006E6BA4"/>
    <w:rsid w:val="00787E86"/>
    <w:rsid w:val="007F7825"/>
    <w:rsid w:val="00842592"/>
    <w:rsid w:val="008B2156"/>
    <w:rsid w:val="0090298E"/>
    <w:rsid w:val="00985D61"/>
    <w:rsid w:val="00991A80"/>
    <w:rsid w:val="009C153F"/>
    <w:rsid w:val="009F060D"/>
    <w:rsid w:val="00A00A16"/>
    <w:rsid w:val="00A012A9"/>
    <w:rsid w:val="00A46FC2"/>
    <w:rsid w:val="00A56DCC"/>
    <w:rsid w:val="00AB5C50"/>
    <w:rsid w:val="00AC6C04"/>
    <w:rsid w:val="00B17D09"/>
    <w:rsid w:val="00B34D90"/>
    <w:rsid w:val="00B6636B"/>
    <w:rsid w:val="00B71DDD"/>
    <w:rsid w:val="00BA4BE1"/>
    <w:rsid w:val="00C5667C"/>
    <w:rsid w:val="00C96E1D"/>
    <w:rsid w:val="00C97C93"/>
    <w:rsid w:val="00CC04A3"/>
    <w:rsid w:val="00CD145B"/>
    <w:rsid w:val="00CD79CC"/>
    <w:rsid w:val="00D05D3A"/>
    <w:rsid w:val="00D17759"/>
    <w:rsid w:val="00D60BD6"/>
    <w:rsid w:val="00DA2516"/>
    <w:rsid w:val="00DA4102"/>
    <w:rsid w:val="00E20B78"/>
    <w:rsid w:val="00E51A22"/>
    <w:rsid w:val="00EE1B61"/>
    <w:rsid w:val="00F101A2"/>
    <w:rsid w:val="00F24DC7"/>
    <w:rsid w:val="00F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E5365"/>
  <w15:docId w15:val="{BBEACB10-4BB5-4556-BED5-55CBF982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tocolque">
    <w:name w:val="protocol que"/>
    <w:basedOn w:val="Normal"/>
    <w:rsid w:val="00CC04A3"/>
    <w:pPr>
      <w:widowControl w:val="0"/>
      <w:spacing w:line="199" w:lineRule="exact"/>
    </w:pPr>
    <w:rPr>
      <w:rFonts w:ascii="Arial" w:eastAsia="Times New Roman" w:hAnsi="Arial" w:cs="Times New Roman"/>
      <w:snapToGrid w:val="0"/>
      <w:szCs w:val="20"/>
    </w:rPr>
  </w:style>
  <w:style w:type="table" w:styleId="TableGrid">
    <w:name w:val="Table Grid"/>
    <w:basedOn w:val="TableNormal"/>
    <w:uiPriority w:val="59"/>
    <w:rsid w:val="00CC0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49E"/>
  </w:style>
  <w:style w:type="paragraph" w:styleId="Footer">
    <w:name w:val="footer"/>
    <w:basedOn w:val="Normal"/>
    <w:link w:val="FooterChar"/>
    <w:uiPriority w:val="99"/>
    <w:unhideWhenUsed/>
    <w:rsid w:val="000074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49E"/>
  </w:style>
  <w:style w:type="paragraph" w:customStyle="1" w:styleId="Shortquesti">
    <w:name w:val="Short questi"/>
    <w:basedOn w:val="Normal"/>
    <w:rsid w:val="0000749E"/>
    <w:pPr>
      <w:widowControl w:val="0"/>
      <w:spacing w:line="199" w:lineRule="exact"/>
    </w:pPr>
    <w:rPr>
      <w:rFonts w:ascii="Arial" w:eastAsia="Times New Roman" w:hAnsi="Arial" w:cs="Times New Roman"/>
      <w:snapToGrid w:val="0"/>
      <w:szCs w:val="20"/>
    </w:rPr>
  </w:style>
  <w:style w:type="character" w:customStyle="1" w:styleId="apple-converted-space">
    <w:name w:val="apple-converted-space"/>
    <w:basedOn w:val="DefaultParagraphFont"/>
    <w:rsid w:val="00991A80"/>
  </w:style>
  <w:style w:type="paragraph" w:styleId="ListParagraph">
    <w:name w:val="List Paragraph"/>
    <w:basedOn w:val="Normal"/>
    <w:uiPriority w:val="34"/>
    <w:qFormat/>
    <w:rsid w:val="00991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A2D1E1-E76C-4183-AC9D-FFB8D5E7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A Garcia</dc:creator>
  <cp:lastModifiedBy>IACUC</cp:lastModifiedBy>
  <cp:revision>2</cp:revision>
  <cp:lastPrinted>2013-03-15T18:42:00Z</cp:lastPrinted>
  <dcterms:created xsi:type="dcterms:W3CDTF">2020-02-26T23:42:00Z</dcterms:created>
  <dcterms:modified xsi:type="dcterms:W3CDTF">2020-02-26T23:42:00Z</dcterms:modified>
</cp:coreProperties>
</file>