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0D" w:rsidRPr="003579A0" w:rsidRDefault="00BC7F0D" w:rsidP="00BC7F0D">
      <w:pPr>
        <w:keepNext/>
        <w:shd w:val="clear" w:color="auto" w:fill="DBE5F1"/>
        <w:tabs>
          <w:tab w:val="left" w:pos="720"/>
          <w:tab w:val="left" w:pos="1440"/>
          <w:tab w:val="left" w:pos="2160"/>
          <w:tab w:val="left" w:pos="2880"/>
          <w:tab w:val="left" w:pos="3600"/>
          <w:tab w:val="left" w:pos="4320"/>
          <w:tab w:val="left" w:pos="5040"/>
        </w:tabs>
        <w:suppressAutoHyphens/>
        <w:ind w:left="5040" w:hanging="5040"/>
        <w:rPr>
          <w:rFonts w:ascii="Arial" w:hAnsi="Arial" w:cs="Arial"/>
          <w:sz w:val="20"/>
          <w:szCs w:val="20"/>
        </w:rPr>
      </w:pPr>
      <w:bookmarkStart w:id="0" w:name="_GoBack"/>
      <w:bookmarkEnd w:id="0"/>
      <w:r>
        <w:rPr>
          <w:rFonts w:ascii="Arial" w:hAnsi="Arial" w:cs="Arial"/>
          <w:b/>
          <w:sz w:val="20"/>
          <w:szCs w:val="20"/>
        </w:rPr>
        <w:t>Section 1: Protocol Information</w:t>
      </w:r>
    </w:p>
    <w:p w:rsidR="00C11C6D" w:rsidRDefault="00C11C6D" w:rsidP="00D93563">
      <w:pPr>
        <w:spacing w:after="0" w:line="240" w:lineRule="auto"/>
        <w:rPr>
          <w:rFonts w:ascii="Arial" w:hAnsi="Arial" w:cs="Arial"/>
          <w:sz w:val="20"/>
          <w:szCs w:val="20"/>
        </w:rPr>
      </w:pPr>
      <w:r>
        <w:rPr>
          <w:rFonts w:ascii="Arial" w:hAnsi="Arial" w:cs="Arial"/>
          <w:sz w:val="20"/>
          <w:szCs w:val="20"/>
        </w:rPr>
        <w:t>Principal Investigator:</w:t>
      </w:r>
      <w:r w:rsidRPr="00C11C6D">
        <w:rPr>
          <w:rFonts w:ascii="Arial" w:hAnsi="Arial" w:cs="Arial"/>
        </w:rPr>
        <w:t xml:space="preserve"> </w:t>
      </w:r>
      <w:r w:rsidRPr="009B1A8F">
        <w:rPr>
          <w:rFonts w:ascii="Arial" w:hAnsi="Arial" w:cs="Arial"/>
        </w:rPr>
        <w:fldChar w:fldCharType="begin">
          <w:ffData>
            <w:name w:val="Text1"/>
            <w:enabled/>
            <w:calcOnExit w:val="0"/>
            <w:textInput/>
          </w:ffData>
        </w:fldChar>
      </w:r>
      <w:r w:rsidRPr="009B1A8F">
        <w:rPr>
          <w:rFonts w:ascii="Arial" w:hAnsi="Arial" w:cs="Arial"/>
        </w:rPr>
        <w:instrText xml:space="preserve"> FORMTEXT </w:instrText>
      </w:r>
      <w:r w:rsidRPr="009B1A8F">
        <w:rPr>
          <w:rFonts w:ascii="Arial" w:hAnsi="Arial" w:cs="Arial"/>
        </w:rPr>
      </w:r>
      <w:r w:rsidRPr="009B1A8F">
        <w:rPr>
          <w:rFonts w:ascii="Arial" w:hAnsi="Arial" w:cs="Arial"/>
        </w:rPr>
        <w:fldChar w:fldCharType="separate"/>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71009">
        <w:rPr>
          <w:rFonts w:ascii="Arial" w:hAnsi="Arial" w:cs="Arial"/>
          <w:sz w:val="20"/>
          <w:szCs w:val="20"/>
        </w:rPr>
        <w:t>IACUC Protocol Number:</w:t>
      </w:r>
      <w:r w:rsidR="00BC7F0D" w:rsidRPr="009B1A8F">
        <w:rPr>
          <w:rFonts w:ascii="Arial" w:hAnsi="Arial" w:cs="Arial"/>
        </w:rPr>
        <w:fldChar w:fldCharType="begin">
          <w:ffData>
            <w:name w:val="Text1"/>
            <w:enabled/>
            <w:calcOnExit w:val="0"/>
            <w:textInput/>
          </w:ffData>
        </w:fldChar>
      </w:r>
      <w:bookmarkStart w:id="1" w:name="Text1"/>
      <w:r w:rsidR="00BC7F0D" w:rsidRPr="009B1A8F">
        <w:rPr>
          <w:rFonts w:ascii="Arial" w:hAnsi="Arial" w:cs="Arial"/>
        </w:rPr>
        <w:instrText xml:space="preserve"> FORMTEXT </w:instrText>
      </w:r>
      <w:r w:rsidR="00BC7F0D" w:rsidRPr="009B1A8F">
        <w:rPr>
          <w:rFonts w:ascii="Arial" w:hAnsi="Arial" w:cs="Arial"/>
        </w:rPr>
      </w:r>
      <w:r w:rsidR="00BC7F0D" w:rsidRPr="009B1A8F">
        <w:rPr>
          <w:rFonts w:ascii="Arial" w:hAnsi="Arial" w:cs="Arial"/>
        </w:rPr>
        <w:fldChar w:fldCharType="separate"/>
      </w:r>
      <w:r w:rsidR="00BC7F0D" w:rsidRPr="009B1A8F">
        <w:rPr>
          <w:rFonts w:ascii="Arial" w:hAnsi="Arial" w:cs="Arial"/>
          <w:noProof/>
        </w:rPr>
        <w:t> </w:t>
      </w:r>
      <w:r w:rsidR="00BC7F0D" w:rsidRPr="009B1A8F">
        <w:rPr>
          <w:rFonts w:ascii="Arial" w:hAnsi="Arial" w:cs="Arial"/>
          <w:noProof/>
        </w:rPr>
        <w:t> </w:t>
      </w:r>
      <w:r w:rsidR="00BC7F0D" w:rsidRPr="009B1A8F">
        <w:rPr>
          <w:rFonts w:ascii="Arial" w:hAnsi="Arial" w:cs="Arial"/>
          <w:noProof/>
        </w:rPr>
        <w:t> </w:t>
      </w:r>
      <w:r w:rsidR="00BC7F0D" w:rsidRPr="009B1A8F">
        <w:rPr>
          <w:rFonts w:ascii="Arial" w:hAnsi="Arial" w:cs="Arial"/>
          <w:noProof/>
        </w:rPr>
        <w:t> </w:t>
      </w:r>
      <w:r w:rsidR="00BC7F0D" w:rsidRPr="009B1A8F">
        <w:rPr>
          <w:rFonts w:ascii="Arial" w:hAnsi="Arial" w:cs="Arial"/>
          <w:noProof/>
        </w:rPr>
        <w:t> </w:t>
      </w:r>
      <w:r w:rsidR="00BC7F0D" w:rsidRPr="009B1A8F">
        <w:rPr>
          <w:rFonts w:ascii="Arial" w:hAnsi="Arial" w:cs="Arial"/>
        </w:rPr>
        <w:fldChar w:fldCharType="end"/>
      </w:r>
      <w:bookmarkEnd w:id="1"/>
      <w:r w:rsidR="00C06EFE">
        <w:rPr>
          <w:rFonts w:ascii="Arial" w:hAnsi="Arial" w:cs="Arial"/>
          <w:sz w:val="20"/>
          <w:szCs w:val="20"/>
        </w:rPr>
        <w:tab/>
      </w:r>
      <w:r w:rsidR="00C06EFE">
        <w:rPr>
          <w:rFonts w:ascii="Arial" w:hAnsi="Arial" w:cs="Arial"/>
          <w:sz w:val="20"/>
          <w:szCs w:val="20"/>
        </w:rPr>
        <w:tab/>
        <w:t>Protocol Expiration Date:</w:t>
      </w:r>
      <w:r w:rsidR="00C06EFE">
        <w:rPr>
          <w:rFonts w:ascii="Arial" w:hAnsi="Arial" w:cs="Arial"/>
        </w:rPr>
        <w:t xml:space="preserve"> </w:t>
      </w:r>
      <w:r w:rsidR="00C06EFE" w:rsidRPr="009B1A8F">
        <w:rPr>
          <w:rFonts w:ascii="Arial" w:hAnsi="Arial" w:cs="Arial"/>
        </w:rPr>
        <w:fldChar w:fldCharType="begin">
          <w:ffData>
            <w:name w:val="Text1"/>
            <w:enabled/>
            <w:calcOnExit w:val="0"/>
            <w:textInput/>
          </w:ffData>
        </w:fldChar>
      </w:r>
      <w:r w:rsidR="00C06EFE" w:rsidRPr="009B1A8F">
        <w:rPr>
          <w:rFonts w:ascii="Arial" w:hAnsi="Arial" w:cs="Arial"/>
        </w:rPr>
        <w:instrText xml:space="preserve"> FORMTEXT </w:instrText>
      </w:r>
      <w:r w:rsidR="00C06EFE" w:rsidRPr="009B1A8F">
        <w:rPr>
          <w:rFonts w:ascii="Arial" w:hAnsi="Arial" w:cs="Arial"/>
        </w:rPr>
      </w:r>
      <w:r w:rsidR="00C06EFE" w:rsidRPr="009B1A8F">
        <w:rPr>
          <w:rFonts w:ascii="Arial" w:hAnsi="Arial" w:cs="Arial"/>
        </w:rPr>
        <w:fldChar w:fldCharType="separate"/>
      </w:r>
      <w:r w:rsidR="00C06EFE" w:rsidRPr="009B1A8F">
        <w:rPr>
          <w:rFonts w:ascii="Arial" w:hAnsi="Arial" w:cs="Arial"/>
          <w:noProof/>
        </w:rPr>
        <w:t> </w:t>
      </w:r>
      <w:r w:rsidR="00C06EFE" w:rsidRPr="009B1A8F">
        <w:rPr>
          <w:rFonts w:ascii="Arial" w:hAnsi="Arial" w:cs="Arial"/>
          <w:noProof/>
        </w:rPr>
        <w:t> </w:t>
      </w:r>
      <w:r w:rsidR="00C06EFE" w:rsidRPr="009B1A8F">
        <w:rPr>
          <w:rFonts w:ascii="Arial" w:hAnsi="Arial" w:cs="Arial"/>
          <w:noProof/>
        </w:rPr>
        <w:t> </w:t>
      </w:r>
      <w:r w:rsidR="00C06EFE" w:rsidRPr="009B1A8F">
        <w:rPr>
          <w:rFonts w:ascii="Arial" w:hAnsi="Arial" w:cs="Arial"/>
          <w:noProof/>
        </w:rPr>
        <w:t> </w:t>
      </w:r>
      <w:r w:rsidR="00C06EFE" w:rsidRPr="009B1A8F">
        <w:rPr>
          <w:rFonts w:ascii="Arial" w:hAnsi="Arial" w:cs="Arial"/>
          <w:noProof/>
        </w:rPr>
        <w:t> </w:t>
      </w:r>
      <w:r w:rsidR="00C06EFE" w:rsidRPr="009B1A8F">
        <w:rPr>
          <w:rFonts w:ascii="Arial" w:hAnsi="Arial" w:cs="Arial"/>
        </w:rPr>
        <w:fldChar w:fldCharType="end"/>
      </w:r>
      <w:r w:rsidR="00BC7F0D">
        <w:rPr>
          <w:rFonts w:ascii="Arial" w:hAnsi="Arial" w:cs="Arial"/>
          <w:sz w:val="20"/>
          <w:szCs w:val="20"/>
        </w:rPr>
        <w:tab/>
      </w:r>
    </w:p>
    <w:p w:rsidR="00BC7F0D" w:rsidRPr="00C11C6D" w:rsidRDefault="00BC7F0D" w:rsidP="00D93563">
      <w:pPr>
        <w:spacing w:after="0" w:line="240" w:lineRule="auto"/>
        <w:rPr>
          <w:rFonts w:ascii="Arial" w:hAnsi="Arial" w:cs="Arial"/>
          <w:sz w:val="20"/>
          <w:szCs w:val="20"/>
        </w:rPr>
      </w:pPr>
      <w:r>
        <w:rPr>
          <w:rFonts w:ascii="Arial" w:hAnsi="Arial" w:cs="Arial"/>
          <w:sz w:val="20"/>
          <w:szCs w:val="20"/>
        </w:rPr>
        <w:t>IACUC Protocol Title:</w:t>
      </w:r>
      <w:r>
        <w:rPr>
          <w:rFonts w:ascii="Arial" w:hAnsi="Arial" w:cs="Arial"/>
        </w:rPr>
        <w:t xml:space="preserve"> </w:t>
      </w:r>
      <w:r w:rsidRPr="009B1A8F">
        <w:rPr>
          <w:rFonts w:ascii="Arial" w:hAnsi="Arial" w:cs="Arial"/>
        </w:rPr>
        <w:fldChar w:fldCharType="begin">
          <w:ffData>
            <w:name w:val="Text1"/>
            <w:enabled/>
            <w:calcOnExit w:val="0"/>
            <w:textInput/>
          </w:ffData>
        </w:fldChar>
      </w:r>
      <w:r w:rsidRPr="009B1A8F">
        <w:rPr>
          <w:rFonts w:ascii="Arial" w:hAnsi="Arial" w:cs="Arial"/>
        </w:rPr>
        <w:instrText xml:space="preserve"> FORMTEXT </w:instrText>
      </w:r>
      <w:r w:rsidRPr="009B1A8F">
        <w:rPr>
          <w:rFonts w:ascii="Arial" w:hAnsi="Arial" w:cs="Arial"/>
        </w:rPr>
      </w:r>
      <w:r w:rsidRPr="009B1A8F">
        <w:rPr>
          <w:rFonts w:ascii="Arial" w:hAnsi="Arial" w:cs="Arial"/>
        </w:rPr>
        <w:fldChar w:fldCharType="separate"/>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rPr>
        <w:fldChar w:fldCharType="end"/>
      </w:r>
      <w:r w:rsidR="00C11C6D">
        <w:rPr>
          <w:rFonts w:ascii="Arial" w:hAnsi="Arial" w:cs="Arial"/>
          <w:sz w:val="20"/>
          <w:szCs w:val="20"/>
        </w:rPr>
        <w:tab/>
      </w:r>
      <w:r w:rsidR="00C11C6D">
        <w:rPr>
          <w:rFonts w:ascii="Arial" w:hAnsi="Arial" w:cs="Arial"/>
          <w:sz w:val="20"/>
          <w:szCs w:val="20"/>
        </w:rPr>
        <w:tab/>
      </w:r>
      <w:r w:rsidR="00C11C6D">
        <w:rPr>
          <w:rFonts w:ascii="Arial" w:hAnsi="Arial" w:cs="Arial"/>
          <w:sz w:val="20"/>
          <w:szCs w:val="20"/>
        </w:rPr>
        <w:tab/>
      </w:r>
      <w:r w:rsidR="00C11C6D">
        <w:rPr>
          <w:rFonts w:ascii="Arial" w:hAnsi="Arial" w:cs="Arial"/>
          <w:sz w:val="20"/>
          <w:szCs w:val="20"/>
        </w:rPr>
        <w:tab/>
      </w:r>
      <w:r>
        <w:rPr>
          <w:rFonts w:ascii="Arial" w:hAnsi="Arial" w:cs="Arial"/>
          <w:sz w:val="20"/>
          <w:szCs w:val="20"/>
        </w:rPr>
        <w:t>Protocol Approval Date:</w:t>
      </w:r>
      <w:r>
        <w:rPr>
          <w:rFonts w:ascii="Arial" w:hAnsi="Arial" w:cs="Arial"/>
        </w:rPr>
        <w:t xml:space="preserve"> </w:t>
      </w:r>
      <w:r w:rsidRPr="009B1A8F">
        <w:rPr>
          <w:rFonts w:ascii="Arial" w:hAnsi="Arial" w:cs="Arial"/>
        </w:rPr>
        <w:fldChar w:fldCharType="begin">
          <w:ffData>
            <w:name w:val="Text1"/>
            <w:enabled/>
            <w:calcOnExit w:val="0"/>
            <w:textInput/>
          </w:ffData>
        </w:fldChar>
      </w:r>
      <w:r w:rsidRPr="009B1A8F">
        <w:rPr>
          <w:rFonts w:ascii="Arial" w:hAnsi="Arial" w:cs="Arial"/>
        </w:rPr>
        <w:instrText xml:space="preserve"> FORMTEXT </w:instrText>
      </w:r>
      <w:r w:rsidRPr="009B1A8F">
        <w:rPr>
          <w:rFonts w:ascii="Arial" w:hAnsi="Arial" w:cs="Arial"/>
        </w:rPr>
      </w:r>
      <w:r w:rsidRPr="009B1A8F">
        <w:rPr>
          <w:rFonts w:ascii="Arial" w:hAnsi="Arial" w:cs="Arial"/>
        </w:rPr>
        <w:fldChar w:fldCharType="separate"/>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noProof/>
        </w:rPr>
        <w:t> </w:t>
      </w:r>
      <w:r w:rsidRPr="009B1A8F">
        <w:rPr>
          <w:rFonts w:ascii="Arial" w:hAnsi="Arial" w:cs="Arial"/>
        </w:rPr>
        <w:fldChar w:fldCharType="end"/>
      </w:r>
    </w:p>
    <w:p w:rsidR="00D93563" w:rsidRPr="00BC7F0D" w:rsidRDefault="00D93563" w:rsidP="00D93563">
      <w:pPr>
        <w:spacing w:after="0" w:line="240" w:lineRule="auto"/>
        <w:rPr>
          <w:rFonts w:ascii="Arial" w:hAnsi="Arial" w:cs="Arial"/>
          <w:sz w:val="20"/>
          <w:szCs w:val="20"/>
          <w:u w:val="single"/>
        </w:rPr>
      </w:pPr>
    </w:p>
    <w:tbl>
      <w:tblPr>
        <w:tblStyle w:val="TableGrid"/>
        <w:tblpPr w:leftFromText="180" w:rightFromText="180" w:vertAnchor="page" w:horzAnchor="margin" w:tblpY="4600"/>
        <w:tblW w:w="0" w:type="auto"/>
        <w:tblLook w:val="04A0" w:firstRow="1" w:lastRow="0" w:firstColumn="1" w:lastColumn="0" w:noHBand="0" w:noVBand="1"/>
      </w:tblPr>
      <w:tblGrid>
        <w:gridCol w:w="2287"/>
        <w:gridCol w:w="795"/>
        <w:gridCol w:w="765"/>
        <w:gridCol w:w="766"/>
        <w:gridCol w:w="757"/>
        <w:gridCol w:w="758"/>
        <w:gridCol w:w="758"/>
        <w:gridCol w:w="758"/>
        <w:gridCol w:w="758"/>
        <w:gridCol w:w="758"/>
        <w:gridCol w:w="758"/>
        <w:gridCol w:w="758"/>
        <w:gridCol w:w="758"/>
        <w:gridCol w:w="758"/>
        <w:gridCol w:w="758"/>
      </w:tblGrid>
      <w:tr w:rsidR="00AD62CF" w:rsidTr="00AD62CF">
        <w:trPr>
          <w:cantSplit/>
          <w:trHeight w:val="1254"/>
        </w:trPr>
        <w:tc>
          <w:tcPr>
            <w:tcW w:w="2287" w:type="dxa"/>
          </w:tcPr>
          <w:p w:rsidR="00C06EFE" w:rsidRDefault="00C06EFE" w:rsidP="00C06EFE">
            <w:pPr>
              <w:jc w:val="center"/>
            </w:pPr>
          </w:p>
          <w:p w:rsidR="00C06EFE" w:rsidRDefault="00C06EFE" w:rsidP="00C06EFE">
            <w:pPr>
              <w:jc w:val="center"/>
            </w:pPr>
          </w:p>
          <w:p w:rsidR="00C06EFE" w:rsidRPr="00BC7F0D" w:rsidRDefault="00C06EFE" w:rsidP="00C06EFE">
            <w:pPr>
              <w:jc w:val="center"/>
              <w:rPr>
                <w:rFonts w:ascii="Arial" w:hAnsi="Arial" w:cs="Arial"/>
              </w:rPr>
            </w:pPr>
            <w:r w:rsidRPr="00BC7F0D">
              <w:rPr>
                <w:rFonts w:ascii="Arial" w:hAnsi="Arial" w:cs="Arial"/>
              </w:rPr>
              <w:t>Name</w:t>
            </w:r>
          </w:p>
        </w:tc>
        <w:tc>
          <w:tcPr>
            <w:tcW w:w="795" w:type="dxa"/>
            <w:textDirection w:val="btLr"/>
          </w:tcPr>
          <w:p w:rsidR="00C06EFE" w:rsidRDefault="00C06EFE" w:rsidP="00C06EFE">
            <w:pPr>
              <w:ind w:left="113" w:right="113"/>
            </w:pPr>
            <w:r w:rsidRPr="00BC7F0D">
              <w:rPr>
                <w:rFonts w:ascii="Arial" w:hAnsi="Arial" w:cs="Arial"/>
              </w:rPr>
              <w:t>Review of protocol</w:t>
            </w:r>
          </w:p>
        </w:tc>
        <w:tc>
          <w:tcPr>
            <w:tcW w:w="765" w:type="dxa"/>
            <w:textDirection w:val="btLr"/>
          </w:tcPr>
          <w:p w:rsidR="00C06EFE" w:rsidRPr="00C06EFE" w:rsidRDefault="00C06EFE" w:rsidP="00C06EFE">
            <w:pPr>
              <w:ind w:left="113" w:right="113"/>
              <w:rPr>
                <w:rFonts w:ascii="Arial" w:hAnsi="Arial" w:cs="Arial"/>
              </w:rPr>
            </w:pPr>
            <w:r w:rsidRPr="00C06EFE">
              <w:rPr>
                <w:rFonts w:ascii="Arial" w:hAnsi="Arial" w:cs="Arial"/>
              </w:rPr>
              <w:t xml:space="preserve">Review of </w:t>
            </w:r>
            <w:r>
              <w:rPr>
                <w:rFonts w:ascii="Arial" w:hAnsi="Arial" w:cs="Arial"/>
              </w:rPr>
              <w:t>guidelines</w:t>
            </w:r>
          </w:p>
        </w:tc>
        <w:tc>
          <w:tcPr>
            <w:tcW w:w="766" w:type="dxa"/>
            <w:textDirection w:val="btLr"/>
          </w:tcPr>
          <w:p w:rsidR="00C06EFE" w:rsidRPr="00284837" w:rsidRDefault="00C06EFE" w:rsidP="00C06EFE">
            <w:pPr>
              <w:ind w:left="113" w:right="113"/>
              <w:rPr>
                <w:rFonts w:ascii="Arial" w:hAnsi="Arial" w:cs="Arial"/>
              </w:rPr>
            </w:pPr>
            <w:r w:rsidRPr="00284837">
              <w:rPr>
                <w:rFonts w:ascii="Arial" w:hAnsi="Arial" w:cs="Arial"/>
              </w:rPr>
              <w:t>Review of SOP(s)</w:t>
            </w:r>
          </w:p>
        </w:tc>
        <w:tc>
          <w:tcPr>
            <w:tcW w:w="757"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c>
          <w:tcPr>
            <w:tcW w:w="758" w:type="dxa"/>
            <w:shd w:val="clear" w:color="auto" w:fill="FFFFFF" w:themeFill="background1"/>
            <w:textDirection w:val="btLr"/>
          </w:tcPr>
          <w:p w:rsidR="00C06EFE" w:rsidRPr="00BC7F0D" w:rsidRDefault="00C06EFE" w:rsidP="00C06EFE">
            <w:pPr>
              <w:shd w:val="clear" w:color="auto" w:fill="A6A6A6" w:themeFill="background1" w:themeFillShade="A6"/>
              <w:ind w:left="113" w:right="113"/>
              <w:rPr>
                <w:rFonts w:ascii="Arial" w:hAnsi="Arial" w:cs="Arial"/>
              </w:rPr>
            </w:pPr>
          </w:p>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r w:rsidR="00E81EF4" w:rsidTr="00AD62CF">
        <w:trPr>
          <w:trHeight w:val="525"/>
        </w:trPr>
        <w:tc>
          <w:tcPr>
            <w:tcW w:w="2287" w:type="dxa"/>
          </w:tcPr>
          <w:p w:rsidR="00E81EF4" w:rsidRDefault="00E81EF4" w:rsidP="00871009"/>
        </w:tc>
        <w:tc>
          <w:tcPr>
            <w:tcW w:w="795" w:type="dxa"/>
          </w:tcPr>
          <w:p w:rsidR="00E81EF4" w:rsidRDefault="00E81EF4" w:rsidP="00871009"/>
        </w:tc>
        <w:tc>
          <w:tcPr>
            <w:tcW w:w="765" w:type="dxa"/>
          </w:tcPr>
          <w:p w:rsidR="00E81EF4" w:rsidRDefault="00E81EF4" w:rsidP="00871009"/>
        </w:tc>
        <w:tc>
          <w:tcPr>
            <w:tcW w:w="766" w:type="dxa"/>
          </w:tcPr>
          <w:p w:rsidR="00E81EF4" w:rsidRDefault="00E81EF4" w:rsidP="00871009"/>
        </w:tc>
        <w:tc>
          <w:tcPr>
            <w:tcW w:w="757"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c>
          <w:tcPr>
            <w:tcW w:w="758" w:type="dxa"/>
          </w:tcPr>
          <w:p w:rsidR="00E81EF4" w:rsidRDefault="00E81EF4" w:rsidP="00871009"/>
        </w:tc>
      </w:tr>
    </w:tbl>
    <w:p w:rsidR="00871009" w:rsidRPr="003579A0" w:rsidRDefault="00871009" w:rsidP="00871009">
      <w:pPr>
        <w:keepNext/>
        <w:shd w:val="clear" w:color="auto" w:fill="DBE5F1"/>
        <w:tabs>
          <w:tab w:val="left" w:pos="720"/>
          <w:tab w:val="left" w:pos="1440"/>
          <w:tab w:val="left" w:pos="2160"/>
          <w:tab w:val="left" w:pos="2880"/>
          <w:tab w:val="left" w:pos="3600"/>
          <w:tab w:val="left" w:pos="4320"/>
          <w:tab w:val="left" w:pos="5040"/>
        </w:tabs>
        <w:suppressAutoHyphens/>
        <w:ind w:left="5040" w:hanging="5040"/>
        <w:rPr>
          <w:rFonts w:ascii="Arial" w:hAnsi="Arial" w:cs="Arial"/>
          <w:sz w:val="20"/>
          <w:szCs w:val="20"/>
        </w:rPr>
      </w:pPr>
      <w:r>
        <w:rPr>
          <w:rFonts w:ascii="Arial" w:hAnsi="Arial" w:cs="Arial"/>
          <w:b/>
          <w:sz w:val="20"/>
          <w:szCs w:val="20"/>
        </w:rPr>
        <w:t>Section 2: Procedural Training Documentation</w:t>
      </w:r>
    </w:p>
    <w:p w:rsidR="00CF6F96" w:rsidRPr="00871009" w:rsidRDefault="00871009">
      <w:pPr>
        <w:rPr>
          <w:rFonts w:ascii="Arial" w:hAnsi="Arial" w:cs="Arial"/>
        </w:rPr>
      </w:pPr>
      <w:r>
        <w:rPr>
          <w:rFonts w:ascii="Arial" w:hAnsi="Arial" w:cs="Arial"/>
        </w:rPr>
        <w:t>This document may be used to assist Principal Investigators with tracking and confirming competency of personnel performing procedures associated with this protocol.  Please record each training date and how the personn</w:t>
      </w:r>
      <w:r w:rsidR="003121F7">
        <w:rPr>
          <w:rFonts w:ascii="Arial" w:hAnsi="Arial" w:cs="Arial"/>
        </w:rPr>
        <w:t>el were trained (OJ=On the Job</w:t>
      </w:r>
      <w:r w:rsidR="00AD62CF">
        <w:rPr>
          <w:rFonts w:ascii="Arial" w:hAnsi="Arial" w:cs="Arial"/>
        </w:rPr>
        <w:t>, PE=Previous Experience</w:t>
      </w:r>
      <w:r w:rsidR="003121F7">
        <w:rPr>
          <w:rFonts w:ascii="Arial" w:hAnsi="Arial" w:cs="Arial"/>
        </w:rPr>
        <w:t xml:space="preserve"> </w:t>
      </w:r>
      <w:r>
        <w:rPr>
          <w:rFonts w:ascii="Arial" w:hAnsi="Arial" w:cs="Arial"/>
        </w:rPr>
        <w:t xml:space="preserve">or ARC=Trained by ARC Staff). Documentation of training should be available for review if requested. </w:t>
      </w:r>
    </w:p>
    <w:sectPr w:rsidR="00CF6F96" w:rsidRPr="00871009" w:rsidSect="00046A50">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3A" w:rsidRDefault="00721E3A" w:rsidP="00E81EF4">
      <w:pPr>
        <w:spacing w:after="0" w:line="240" w:lineRule="auto"/>
      </w:pPr>
      <w:r>
        <w:separator/>
      </w:r>
    </w:p>
  </w:endnote>
  <w:endnote w:type="continuationSeparator" w:id="0">
    <w:p w:rsidR="00721E3A" w:rsidRDefault="00721E3A" w:rsidP="00E8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3A" w:rsidRDefault="00721E3A" w:rsidP="00E81EF4">
      <w:pPr>
        <w:spacing w:after="0" w:line="240" w:lineRule="auto"/>
      </w:pPr>
      <w:r>
        <w:separator/>
      </w:r>
    </w:p>
  </w:footnote>
  <w:footnote w:type="continuationSeparator" w:id="0">
    <w:p w:rsidR="00721E3A" w:rsidRDefault="00721E3A" w:rsidP="00E81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0D" w:rsidRPr="00BC7F0D" w:rsidRDefault="00806879" w:rsidP="00806879">
    <w:pPr>
      <w:pStyle w:val="Header"/>
      <w:tabs>
        <w:tab w:val="left" w:pos="5396"/>
        <w:tab w:val="right" w:pos="12960"/>
      </w:tabs>
      <w:rPr>
        <w:rFonts w:ascii="Arial" w:hAnsi="Arial" w:cs="Arial"/>
        <w:sz w:val="18"/>
        <w:szCs w:val="18"/>
      </w:rPr>
    </w:pPr>
    <w:r>
      <w:rPr>
        <w:rFonts w:ascii="Arial" w:hAnsi="Arial" w:cs="Arial"/>
        <w:noProof/>
        <w:sz w:val="18"/>
        <w:szCs w:val="18"/>
      </w:rPr>
      <w:drawing>
        <wp:inline distT="0" distB="0" distL="0" distR="0" wp14:anchorId="7962D79A" wp14:editId="5FF62D6C">
          <wp:extent cx="134112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30225"/>
                  </a:xfrm>
                  <a:prstGeom prst="rect">
                    <a:avLst/>
                  </a:prstGeom>
                  <a:noFill/>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C7F0D" w:rsidRPr="00BC7F0D">
      <w:rPr>
        <w:rFonts w:ascii="Arial" w:hAnsi="Arial" w:cs="Arial"/>
        <w:sz w:val="18"/>
        <w:szCs w:val="18"/>
      </w:rPr>
      <w:t>Institutional Animal Care and Use Committee</w:t>
    </w:r>
  </w:p>
  <w:p w:rsidR="00BC7F0D" w:rsidRPr="00BC7F0D" w:rsidRDefault="00BC7F0D" w:rsidP="00BC7F0D">
    <w:pPr>
      <w:pStyle w:val="Header"/>
      <w:jc w:val="right"/>
      <w:rPr>
        <w:rFonts w:ascii="Arial" w:hAnsi="Arial" w:cs="Arial"/>
        <w:sz w:val="18"/>
        <w:szCs w:val="18"/>
      </w:rPr>
    </w:pPr>
    <w:r w:rsidRPr="00BC7F0D">
      <w:rPr>
        <w:rFonts w:ascii="Arial" w:hAnsi="Arial" w:cs="Arial"/>
        <w:sz w:val="18"/>
        <w:szCs w:val="18"/>
      </w:rPr>
      <w:t>Protocol Personnel Procedural Training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50"/>
    <w:rsid w:val="00046A50"/>
    <w:rsid w:val="00284837"/>
    <w:rsid w:val="003121F7"/>
    <w:rsid w:val="004927F3"/>
    <w:rsid w:val="00721E3A"/>
    <w:rsid w:val="00806879"/>
    <w:rsid w:val="00871009"/>
    <w:rsid w:val="00AD62CF"/>
    <w:rsid w:val="00BC7F0D"/>
    <w:rsid w:val="00C06EFE"/>
    <w:rsid w:val="00C11C6D"/>
    <w:rsid w:val="00CF6F96"/>
    <w:rsid w:val="00D93563"/>
    <w:rsid w:val="00E8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5F29440-54DD-434F-A5B4-4CA3BEC6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EF4"/>
    <w:rPr>
      <w:rFonts w:ascii="Tahoma" w:hAnsi="Tahoma" w:cs="Tahoma"/>
      <w:sz w:val="16"/>
      <w:szCs w:val="16"/>
    </w:rPr>
  </w:style>
  <w:style w:type="paragraph" w:styleId="Header">
    <w:name w:val="header"/>
    <w:basedOn w:val="Normal"/>
    <w:link w:val="HeaderChar"/>
    <w:uiPriority w:val="99"/>
    <w:unhideWhenUsed/>
    <w:rsid w:val="00E8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F4"/>
  </w:style>
  <w:style w:type="paragraph" w:styleId="Footer">
    <w:name w:val="footer"/>
    <w:basedOn w:val="Normal"/>
    <w:link w:val="FooterChar"/>
    <w:uiPriority w:val="99"/>
    <w:unhideWhenUsed/>
    <w:rsid w:val="00E8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C0C6-BF9B-4DEF-944C-2CF59220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Institutional Animal Care and Use Committee</vt:lpstr>
    </vt:vector>
  </TitlesOfParts>
  <Company>Office of Research</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Animal Care and Use Committee</dc:title>
  <dc:subject>Protocol Personnel Training Procedural Training</dc:subject>
  <dc:creator>Melodie Simoni</dc:creator>
  <cp:lastModifiedBy>Author</cp:lastModifiedBy>
  <cp:revision>2</cp:revision>
  <dcterms:created xsi:type="dcterms:W3CDTF">2016-06-13T23:01:00Z</dcterms:created>
  <dcterms:modified xsi:type="dcterms:W3CDTF">2016-06-13T23:01:00Z</dcterms:modified>
</cp:coreProperties>
</file>